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74" w:rsidRDefault="00E65B74" w:rsidP="00E65B74">
      <w:pPr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E65B74" w:rsidRDefault="00E65B74" w:rsidP="00E65B74">
      <w:pPr>
        <w:ind w:firstLine="709"/>
        <w:jc w:val="center"/>
        <w:textAlignment w:val="baseline"/>
        <w:rPr>
          <w:sz w:val="27"/>
          <w:szCs w:val="27"/>
        </w:rPr>
      </w:pPr>
      <w:r>
        <w:rPr>
          <w:sz w:val="28"/>
          <w:szCs w:val="28"/>
        </w:rPr>
        <w:t xml:space="preserve">к проекту постановления администрации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</w:p>
    <w:p w:rsidR="00E65B74" w:rsidRDefault="00E65B74" w:rsidP="00E65B74">
      <w:pPr>
        <w:ind w:firstLine="709"/>
        <w:jc w:val="center"/>
        <w:textAlignment w:val="baseline"/>
      </w:pPr>
      <w:r>
        <w:rPr>
          <w:sz w:val="28"/>
          <w:szCs w:val="28"/>
        </w:rPr>
        <w:t>«</w:t>
      </w:r>
      <w:bookmarkStart w:id="0" w:name="__DdeLink__148_1882989110"/>
      <w:bookmarkStart w:id="1" w:name="__DdeLink__372_1190343819"/>
      <w:r>
        <w:rPr>
          <w:sz w:val="28"/>
          <w:szCs w:val="28"/>
        </w:rPr>
        <w:t xml:space="preserve">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sz w:val="28"/>
          <w:szCs w:val="28"/>
        </w:rPr>
        <w:t xml:space="preserve"> </w:t>
      </w:r>
      <w:bookmarkEnd w:id="0"/>
      <w:bookmarkEnd w:id="1"/>
      <w:r>
        <w:rPr>
          <w:sz w:val="28"/>
          <w:szCs w:val="28"/>
        </w:rPr>
        <w:t>гаражи, права на которые не зарегистрированы в Едином государственном реестре недвижимости»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textAlignment w:val="baseline"/>
      </w:pPr>
      <w:proofErr w:type="gramStart"/>
      <w:r>
        <w:rPr>
          <w:sz w:val="28"/>
          <w:szCs w:val="28"/>
        </w:rPr>
        <w:t xml:space="preserve">Проект постановления «Об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недвижимости» подготовлен в целях реализации положений </w:t>
      </w:r>
      <w:r>
        <w:rPr>
          <w:color w:val="000000"/>
          <w:sz w:val="28"/>
          <w:szCs w:val="28"/>
        </w:rPr>
        <w:t>законодательства Российской Федерации и Астраханской области</w:t>
      </w:r>
      <w:r>
        <w:rPr>
          <w:sz w:val="28"/>
          <w:szCs w:val="28"/>
        </w:rPr>
        <w:t>.</w:t>
      </w:r>
      <w:proofErr w:type="gramEnd"/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 01.09.2021 вступает в силу Закон Астраханской области от 22.06.2021 № 65/2021-ОЗ «О внесении изменений в отдельные законодательные акты Астраханской области», согласно которому органы местного самоуправления поселений, городских округов вправе осуществлять мероприятия, направленные на выявление лиц, использующих расположенные в границах соответствующих муниципальных образований гаражи, права на которые не зарегистрированы в Едином государственном реестре недвижимости (далее - лица, использующие гаражи).</w:t>
      </w:r>
    </w:p>
    <w:p w:rsidR="00E65B74" w:rsidRDefault="00E65B74" w:rsidP="00E65B74">
      <w:pPr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целях выявления лиц, использующих гаражи, органами местного самоуправления поселений, городских округов создаются комиссии, состав и порядок формирования которых утверждается указанными органами местного самоуправления.</w:t>
      </w:r>
    </w:p>
    <w:p w:rsidR="00E65B74" w:rsidRDefault="00E65B74" w:rsidP="00E65B74">
      <w:pPr>
        <w:ind w:firstLine="709"/>
        <w:jc w:val="both"/>
      </w:pPr>
      <w:proofErr w:type="gramStart"/>
      <w:r>
        <w:rPr>
          <w:sz w:val="28"/>
          <w:szCs w:val="28"/>
        </w:rPr>
        <w:t xml:space="preserve">Принятие постановления «Об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 w:rsidR="005807AE">
        <w:rPr>
          <w:color w:val="111111"/>
          <w:sz w:val="28"/>
          <w:szCs w:val="28"/>
        </w:rPr>
        <w:t xml:space="preserve"> </w:t>
      </w:r>
      <w:r>
        <w:rPr>
          <w:sz w:val="28"/>
          <w:szCs w:val="28"/>
        </w:rPr>
        <w:t>гаражи, права на которые не зарегистрированы в Едином государственном реестре недвижимости» не потребует признания утратившими силу либо внесения изменений и дополнений в иные нормативные правовые, а также выделения финансовых средств из бюджетов различных уровней.</w:t>
      </w:r>
      <w:proofErr w:type="gramEnd"/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1D487D" w:rsidRDefault="001D487D" w:rsidP="00E65B74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064157" w:rsidRPr="00064157" w:rsidRDefault="00064157" w:rsidP="00064157">
      <w:pPr>
        <w:shd w:val="clear" w:color="auto" w:fill="FFFFFF"/>
        <w:overflowPunct/>
        <w:jc w:val="center"/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</w:pPr>
      <w:r w:rsidRPr="00064157"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  <w:lastRenderedPageBreak/>
        <w:t>АдминистрациЯ</w:t>
      </w:r>
    </w:p>
    <w:p w:rsidR="00064157" w:rsidRDefault="00064157" w:rsidP="00064157">
      <w:pPr>
        <w:shd w:val="clear" w:color="auto" w:fill="FFFFFF"/>
        <w:overflowPunct/>
        <w:jc w:val="center"/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</w:pPr>
      <w:r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  <w:t xml:space="preserve"> МУНИЦИПАЛЬНОГО ОБРАЗОВАНИЯ</w:t>
      </w:r>
      <w:r w:rsidRPr="00064157"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  <w:t xml:space="preserve"> </w:t>
      </w:r>
    </w:p>
    <w:p w:rsidR="00064157" w:rsidRPr="00064157" w:rsidRDefault="00064157" w:rsidP="00064157">
      <w:pPr>
        <w:shd w:val="clear" w:color="auto" w:fill="FFFFFF"/>
        <w:overflowPunct/>
        <w:jc w:val="center"/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</w:pPr>
      <w:bookmarkStart w:id="2" w:name="_GoBack"/>
      <w:bookmarkEnd w:id="2"/>
      <w:r w:rsidRPr="00064157"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  <w:t>«Марфинский сельсовет»</w:t>
      </w:r>
    </w:p>
    <w:p w:rsidR="00064157" w:rsidRPr="00064157" w:rsidRDefault="00064157" w:rsidP="00064157">
      <w:pPr>
        <w:shd w:val="clear" w:color="auto" w:fill="FFFFFF"/>
        <w:overflowPunct/>
        <w:jc w:val="center"/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</w:pPr>
      <w:r w:rsidRPr="00064157"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  <w:t xml:space="preserve"> ВОЛОДАРСКОГО РАЙОНА астраханской области</w:t>
      </w:r>
    </w:p>
    <w:p w:rsidR="00064157" w:rsidRPr="00064157" w:rsidRDefault="00064157" w:rsidP="00064157">
      <w:pPr>
        <w:shd w:val="clear" w:color="auto" w:fill="FFFFFF"/>
        <w:overflowPunct/>
        <w:spacing w:after="60"/>
        <w:jc w:val="center"/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</w:pPr>
    </w:p>
    <w:p w:rsidR="00064157" w:rsidRPr="00064157" w:rsidRDefault="00064157" w:rsidP="00064157">
      <w:pPr>
        <w:shd w:val="clear" w:color="auto" w:fill="FFFFFF"/>
        <w:overflowPunct/>
        <w:spacing w:after="60"/>
        <w:jc w:val="center"/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</w:pPr>
      <w:r w:rsidRPr="00064157">
        <w:rPr>
          <w:rFonts w:eastAsia="Calibri"/>
          <w:bCs/>
          <w:caps/>
          <w:color w:val="auto"/>
          <w:spacing w:val="-1"/>
          <w:sz w:val="28"/>
          <w:szCs w:val="28"/>
          <w:lang w:eastAsia="en-US"/>
        </w:rPr>
        <w:t>ПОСТАНОВЛЕНИЕ</w:t>
      </w:r>
    </w:p>
    <w:p w:rsidR="00064157" w:rsidRPr="00064157" w:rsidRDefault="00064157" w:rsidP="00064157">
      <w:pPr>
        <w:shd w:val="clear" w:color="auto" w:fill="FFFFFF"/>
        <w:overflowPunct/>
        <w:spacing w:after="200"/>
        <w:rPr>
          <w:rFonts w:eastAsia="Calibri"/>
          <w:color w:val="auto"/>
          <w:spacing w:val="-1"/>
          <w:sz w:val="28"/>
          <w:szCs w:val="28"/>
          <w:lang w:eastAsia="en-US"/>
        </w:rPr>
      </w:pPr>
    </w:p>
    <w:p w:rsidR="00064157" w:rsidRPr="00064157" w:rsidRDefault="00064157" w:rsidP="00064157">
      <w:pPr>
        <w:shd w:val="clear" w:color="auto" w:fill="FFFFFF"/>
        <w:overflowPunct/>
        <w:spacing w:after="200"/>
        <w:rPr>
          <w:rFonts w:eastAsia="Calibri"/>
          <w:color w:val="auto"/>
          <w:spacing w:val="-1"/>
          <w:sz w:val="28"/>
          <w:szCs w:val="28"/>
          <w:lang w:eastAsia="en-US"/>
        </w:rPr>
      </w:pPr>
      <w:r w:rsidRPr="00064157">
        <w:rPr>
          <w:rFonts w:eastAsia="Calibri"/>
          <w:color w:val="auto"/>
          <w:spacing w:val="-1"/>
          <w:sz w:val="28"/>
          <w:szCs w:val="28"/>
          <w:lang w:eastAsia="en-US"/>
        </w:rPr>
        <w:t xml:space="preserve">      о</w:t>
      </w:r>
      <w:r>
        <w:rPr>
          <w:rFonts w:eastAsia="Calibri"/>
          <w:color w:val="auto"/>
          <w:spacing w:val="-1"/>
          <w:sz w:val="28"/>
          <w:szCs w:val="28"/>
          <w:lang w:eastAsia="en-US"/>
        </w:rPr>
        <w:t>т 08.09</w:t>
      </w:r>
      <w:r w:rsidRPr="00064157">
        <w:rPr>
          <w:rFonts w:eastAsia="Calibri"/>
          <w:color w:val="auto"/>
          <w:spacing w:val="-1"/>
          <w:sz w:val="28"/>
          <w:szCs w:val="28"/>
          <w:lang w:eastAsia="en-US"/>
        </w:rPr>
        <w:t xml:space="preserve">.2021 г.                                                                   </w:t>
      </w:r>
      <w:r>
        <w:rPr>
          <w:rFonts w:eastAsia="Calibri"/>
          <w:color w:val="auto"/>
          <w:spacing w:val="-1"/>
          <w:sz w:val="28"/>
          <w:szCs w:val="28"/>
          <w:lang w:eastAsia="en-US"/>
        </w:rPr>
        <w:t xml:space="preserve">                № 50</w:t>
      </w:r>
    </w:p>
    <w:p w:rsidR="00E65B74" w:rsidRDefault="00E65B74" w:rsidP="001D487D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jc w:val="center"/>
        <w:textAlignment w:val="baseline"/>
        <w:rPr>
          <w:sz w:val="28"/>
          <w:szCs w:val="28"/>
        </w:rPr>
      </w:pPr>
    </w:p>
    <w:p w:rsidR="00E65B74" w:rsidRDefault="00E65B74" w:rsidP="001D487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формирования комиссии по выявлению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05.04.2021 № 79-ФЗ «О внесении изменений в отдельные законодательные акты Российской Федерации», Законом Астраханской области от 22.06.2021 № 65/2021-ОЗ «О внесении изменений в отдельные законодательные акты Астраханской области», администрация муниципального образования </w:t>
      </w:r>
      <w:r w:rsidR="005807AE" w:rsidRPr="005807AE">
        <w:rPr>
          <w:rFonts w:ascii="Times New Roman" w:hAnsi="Times New Roman" w:cs="Times New Roman"/>
          <w:color w:val="111111"/>
          <w:sz w:val="28"/>
          <w:szCs w:val="28"/>
        </w:rPr>
        <w:t>«Марфинский сельсовет»</w:t>
      </w:r>
    </w:p>
    <w:p w:rsidR="00E65B74" w:rsidRDefault="00E65B74" w:rsidP="00E65B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B74" w:rsidRDefault="00E65B74" w:rsidP="00E65B7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65B74" w:rsidRDefault="00E65B74" w:rsidP="00E65B74">
      <w:pPr>
        <w:jc w:val="both"/>
      </w:pPr>
    </w:p>
    <w:p w:rsidR="00E65B74" w:rsidRDefault="00E65B74" w:rsidP="00E65B74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формирования комиссии по выявлению лиц, использующих расположенные в границах муниципального образования </w:t>
      </w:r>
      <w:r w:rsidR="005807AE" w:rsidRPr="005807AE">
        <w:rPr>
          <w:rFonts w:ascii="Times New Roman" w:hAnsi="Times New Roman" w:cs="Times New Roman"/>
          <w:color w:val="111111"/>
          <w:sz w:val="28"/>
          <w:szCs w:val="28"/>
        </w:rPr>
        <w:t>«Марфинский сельсовет»</w:t>
      </w:r>
      <w:r>
        <w:rPr>
          <w:rFonts w:ascii="Times New Roman" w:hAnsi="Times New Roman" w:cs="Times New Roman"/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недвижимости.</w:t>
      </w:r>
    </w:p>
    <w:p w:rsidR="00E65B74" w:rsidRDefault="00E65B74" w:rsidP="00E65B74">
      <w:pPr>
        <w:pStyle w:val="ConsPlusNormal"/>
        <w:numPr>
          <w:ilvl w:val="0"/>
          <w:numId w:val="1"/>
        </w:numPr>
        <w:overflowPunct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 истечении 10 дней после дня его официального опубликования и распространяется на правоотношения, возникшие с 01.09.2021. </w:t>
      </w:r>
    </w:p>
    <w:p w:rsidR="00E65B74" w:rsidRDefault="00E65B74" w:rsidP="00E65B74">
      <w:pPr>
        <w:ind w:firstLine="709"/>
        <w:jc w:val="both"/>
        <w:rPr>
          <w:sz w:val="28"/>
          <w:szCs w:val="28"/>
        </w:rPr>
      </w:pPr>
    </w:p>
    <w:p w:rsidR="00F23B6B" w:rsidRDefault="00F23B6B" w:rsidP="00F23B6B">
      <w:pPr>
        <w:overflowPunct/>
        <w:rPr>
          <w:rFonts w:eastAsia="Calibri"/>
          <w:color w:val="auto"/>
          <w:sz w:val="28"/>
          <w:szCs w:val="28"/>
          <w:lang w:eastAsia="en-US"/>
        </w:rPr>
      </w:pPr>
    </w:p>
    <w:p w:rsidR="00F23B6B" w:rsidRPr="00F23B6B" w:rsidRDefault="00F23B6B" w:rsidP="00F23B6B">
      <w:pPr>
        <w:overflowPunct/>
        <w:rPr>
          <w:rFonts w:eastAsia="Calibri"/>
          <w:color w:val="auto"/>
          <w:sz w:val="28"/>
          <w:szCs w:val="28"/>
          <w:lang w:eastAsia="en-US"/>
        </w:rPr>
      </w:pPr>
      <w:r w:rsidRPr="00F23B6B">
        <w:rPr>
          <w:rFonts w:eastAsia="Calibri"/>
          <w:color w:val="auto"/>
          <w:sz w:val="28"/>
          <w:szCs w:val="28"/>
          <w:lang w:eastAsia="en-US"/>
        </w:rPr>
        <w:t xml:space="preserve">Глава администрации </w:t>
      </w:r>
      <w:proofErr w:type="gramStart"/>
      <w:r w:rsidRPr="00F23B6B">
        <w:rPr>
          <w:rFonts w:eastAsia="Calibri"/>
          <w:color w:val="auto"/>
          <w:sz w:val="28"/>
          <w:szCs w:val="28"/>
          <w:lang w:eastAsia="en-US"/>
        </w:rPr>
        <w:t>муниципального</w:t>
      </w:r>
      <w:proofErr w:type="gramEnd"/>
    </w:p>
    <w:p w:rsidR="00F23B6B" w:rsidRPr="00F23B6B" w:rsidRDefault="00F23B6B" w:rsidP="00F23B6B">
      <w:pPr>
        <w:overflowPunct/>
        <w:rPr>
          <w:rFonts w:eastAsia="Calibri"/>
          <w:color w:val="auto"/>
          <w:sz w:val="28"/>
          <w:szCs w:val="28"/>
          <w:lang w:eastAsia="en-US"/>
        </w:rPr>
      </w:pPr>
      <w:r w:rsidRPr="00F23B6B">
        <w:rPr>
          <w:rFonts w:eastAsia="Calibri"/>
          <w:color w:val="auto"/>
          <w:sz w:val="28"/>
          <w:szCs w:val="28"/>
          <w:lang w:eastAsia="en-US"/>
        </w:rPr>
        <w:t>образования «Марфинский сельсовет»                                            А.А. Вязовой</w:t>
      </w:r>
    </w:p>
    <w:p w:rsidR="00F23B6B" w:rsidRPr="00F23B6B" w:rsidRDefault="00F23B6B" w:rsidP="00F23B6B">
      <w:pPr>
        <w:overflowPunct/>
        <w:ind w:firstLine="540"/>
        <w:jc w:val="both"/>
        <w:rPr>
          <w:color w:val="auto"/>
          <w:sz w:val="28"/>
          <w:szCs w:val="28"/>
        </w:rPr>
      </w:pPr>
    </w:p>
    <w:p w:rsidR="00E65B74" w:rsidRDefault="00E65B74" w:rsidP="00E65B74">
      <w:pPr>
        <w:overflowPunct/>
        <w:ind w:firstLine="540"/>
        <w:jc w:val="both"/>
        <w:rPr>
          <w:color w:val="auto"/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E65B74" w:rsidRDefault="00E65B74" w:rsidP="00E65B74">
      <w:pPr>
        <w:spacing w:line="360" w:lineRule="auto"/>
        <w:ind w:left="5528" w:firstLine="709"/>
        <w:jc w:val="both"/>
        <w:rPr>
          <w:sz w:val="28"/>
          <w:szCs w:val="28"/>
        </w:rPr>
      </w:pPr>
    </w:p>
    <w:p w:rsidR="00F23B6B" w:rsidRDefault="00F23B6B" w:rsidP="00F23B6B">
      <w:pPr>
        <w:spacing w:line="360" w:lineRule="auto"/>
        <w:jc w:val="both"/>
        <w:rPr>
          <w:sz w:val="28"/>
          <w:szCs w:val="28"/>
        </w:rPr>
      </w:pPr>
    </w:p>
    <w:p w:rsidR="00F23B6B" w:rsidRDefault="00F23B6B" w:rsidP="00F23B6B">
      <w:pPr>
        <w:spacing w:line="360" w:lineRule="auto"/>
        <w:jc w:val="both"/>
        <w:rPr>
          <w:sz w:val="28"/>
          <w:szCs w:val="28"/>
        </w:rPr>
      </w:pPr>
    </w:p>
    <w:p w:rsidR="00F23B6B" w:rsidRDefault="00F23B6B" w:rsidP="00F23B6B">
      <w:pPr>
        <w:spacing w:line="360" w:lineRule="auto"/>
        <w:ind w:left="5528" w:firstLine="1"/>
        <w:jc w:val="right"/>
        <w:rPr>
          <w:sz w:val="20"/>
          <w:szCs w:val="20"/>
        </w:rPr>
      </w:pPr>
    </w:p>
    <w:p w:rsidR="00E65B74" w:rsidRPr="00F23B6B" w:rsidRDefault="00E65B74" w:rsidP="00F23B6B">
      <w:pPr>
        <w:spacing w:line="360" w:lineRule="auto"/>
        <w:ind w:left="5528" w:firstLine="1"/>
        <w:jc w:val="right"/>
        <w:rPr>
          <w:sz w:val="20"/>
          <w:szCs w:val="20"/>
        </w:rPr>
      </w:pPr>
      <w:r w:rsidRPr="00F23B6B">
        <w:rPr>
          <w:sz w:val="20"/>
          <w:szCs w:val="20"/>
        </w:rPr>
        <w:t>УТВЕРЖДЕН</w:t>
      </w:r>
    </w:p>
    <w:p w:rsidR="00E65B74" w:rsidRPr="00F23B6B" w:rsidRDefault="00E65B74" w:rsidP="00F23B6B">
      <w:pPr>
        <w:ind w:left="5528" w:firstLine="709"/>
        <w:jc w:val="right"/>
        <w:rPr>
          <w:sz w:val="20"/>
          <w:szCs w:val="20"/>
        </w:rPr>
      </w:pPr>
      <w:r w:rsidRPr="00F23B6B">
        <w:rPr>
          <w:sz w:val="20"/>
          <w:szCs w:val="20"/>
        </w:rPr>
        <w:t>постановлением</w:t>
      </w:r>
    </w:p>
    <w:p w:rsidR="00E65B74" w:rsidRPr="00F23B6B" w:rsidRDefault="00F23B6B" w:rsidP="00F23B6B">
      <w:pPr>
        <w:ind w:left="5670" w:firstLine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муниципального </w:t>
      </w:r>
      <w:r w:rsidR="00E65B74" w:rsidRPr="00F23B6B">
        <w:rPr>
          <w:sz w:val="20"/>
          <w:szCs w:val="20"/>
        </w:rPr>
        <w:t xml:space="preserve">образования </w:t>
      </w:r>
      <w:r w:rsidR="005807AE" w:rsidRPr="00F23B6B">
        <w:rPr>
          <w:color w:val="111111"/>
          <w:sz w:val="20"/>
          <w:szCs w:val="20"/>
        </w:rPr>
        <w:t>«Марфинский сельсовет»</w:t>
      </w:r>
    </w:p>
    <w:p w:rsidR="00E65B74" w:rsidRPr="00F23B6B" w:rsidRDefault="00E65B74" w:rsidP="00F23B6B">
      <w:pPr>
        <w:ind w:left="5529" w:firstLine="709"/>
        <w:jc w:val="right"/>
        <w:rPr>
          <w:sz w:val="20"/>
          <w:szCs w:val="20"/>
        </w:rPr>
      </w:pPr>
      <w:r w:rsidRPr="00F23B6B">
        <w:rPr>
          <w:sz w:val="20"/>
          <w:szCs w:val="20"/>
        </w:rPr>
        <w:t>от</w:t>
      </w:r>
      <w:r w:rsidR="00F23B6B">
        <w:rPr>
          <w:sz w:val="20"/>
          <w:szCs w:val="20"/>
        </w:rPr>
        <w:t xml:space="preserve"> 08.09.2021 г.</w:t>
      </w:r>
      <w:r w:rsidRPr="00F23B6B">
        <w:rPr>
          <w:sz w:val="20"/>
          <w:szCs w:val="20"/>
        </w:rPr>
        <w:t xml:space="preserve">  № </w:t>
      </w:r>
      <w:r w:rsidR="00F23B6B">
        <w:rPr>
          <w:sz w:val="20"/>
          <w:szCs w:val="20"/>
        </w:rPr>
        <w:t>50</w:t>
      </w:r>
      <w:r w:rsidRPr="00F23B6B">
        <w:rPr>
          <w:sz w:val="20"/>
          <w:szCs w:val="20"/>
        </w:rPr>
        <w:t xml:space="preserve">  </w:t>
      </w:r>
    </w:p>
    <w:p w:rsidR="00E65B74" w:rsidRPr="00F23B6B" w:rsidRDefault="00E65B74" w:rsidP="00F23B6B">
      <w:pPr>
        <w:pStyle w:val="ConsPlusNormal"/>
        <w:ind w:firstLine="709"/>
        <w:jc w:val="right"/>
        <w:rPr>
          <w:rFonts w:ascii="Times New Roman" w:hAnsi="Times New Roman" w:cs="Times New Roman"/>
          <w:sz w:val="20"/>
        </w:rPr>
      </w:pPr>
    </w:p>
    <w:p w:rsidR="00E65B74" w:rsidRDefault="00E65B74" w:rsidP="00E65B74">
      <w:pPr>
        <w:ind w:firstLine="709"/>
        <w:jc w:val="center"/>
      </w:pPr>
      <w:r>
        <w:rPr>
          <w:sz w:val="28"/>
          <w:szCs w:val="28"/>
        </w:rPr>
        <w:t xml:space="preserve">Порядок </w:t>
      </w:r>
    </w:p>
    <w:p w:rsidR="00E65B74" w:rsidRDefault="00E65B74" w:rsidP="00E65B7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комиссии по выявлению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</w:t>
      </w:r>
    </w:p>
    <w:p w:rsidR="00E65B74" w:rsidRDefault="00E65B74" w:rsidP="00E65B74">
      <w:pPr>
        <w:ind w:firstLine="709"/>
        <w:jc w:val="center"/>
        <w:rPr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1. Общие положения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1.1. </w:t>
      </w:r>
      <w:proofErr w:type="gramStart"/>
      <w:r>
        <w:rPr>
          <w:rFonts w:eastAsiaTheme="minorEastAsia"/>
          <w:color w:val="auto"/>
          <w:sz w:val="28"/>
          <w:szCs w:val="28"/>
        </w:rPr>
        <w:t xml:space="preserve">Настоящий Порядок формирования комиссии по выявлению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 (далее - Порядок), регламентирует статус и деятельность комиссии по выявлению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 (далее - комиссия).</w:t>
      </w:r>
      <w:proofErr w:type="gramEnd"/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1.2. Комиссия создается постановлением главы администрации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 xml:space="preserve"> и обеспечивает реализацию полномочий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 xml:space="preserve"> по выявлению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 xml:space="preserve"> гаражи, права на которые не зарегистрированы в Едином государственном реестре недвижимости.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1.3. Комиссия руководствуется в своей деятельности Конституцией Российской Федерации, федеральными законами, постановлениями и распоряжениями Правительства Российской Федерации, Уставом Астраханской области, законами Астраханской области, постановлениями и распоряжениями Губернатора Астраханской области, Правительства Астраханской области, нормативными правовыми актами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>, а также настоящим Порядком.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2. Основные задачи и функции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overflowPunct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2.1. </w:t>
      </w:r>
      <w:proofErr w:type="gramStart"/>
      <w:r>
        <w:rPr>
          <w:rFonts w:eastAsiaTheme="minorEastAsia"/>
          <w:color w:val="auto"/>
          <w:sz w:val="28"/>
          <w:szCs w:val="28"/>
        </w:rPr>
        <w:t xml:space="preserve">Основной задачей комиссии является выявление лиц, использующих расположенные в границах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 w:rsidR="00F23B6B">
        <w:rPr>
          <w:color w:val="111111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</w:rPr>
        <w:t>гаражи, права на которые не зарегистрированы в Едином государственном реестре недвижимости (далее – лица, использующие гаражи), а также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оказание методической и консультативно-правовой помощи </w:t>
      </w:r>
      <w:r>
        <w:rPr>
          <w:color w:val="auto"/>
          <w:sz w:val="28"/>
          <w:szCs w:val="28"/>
        </w:rPr>
        <w:lastRenderedPageBreak/>
        <w:t>гражданам в приобретении прав на гаражи и на земельные участки, на которых они расположены.</w:t>
      </w:r>
      <w:proofErr w:type="gramEnd"/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2.2. В соответствии с возложенной на нее задачей комиссия</w:t>
      </w:r>
      <w:r>
        <w:rPr>
          <w:color w:val="auto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</w:rPr>
        <w:t xml:space="preserve">проводит обследование территории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 xml:space="preserve"> на предмет выявления гаражей, расположенных на указанной территории, права на которые не зарегистрированы в Едином государственном реестре недвижимости (далее - гаражи), а также реализует иные полномочия, предусмотренные частью 3 статьи 5.2. Закона Астраханской области от 04.03.2008 № 7/2008-ОЗ «Об отдельных вопросах правового регулирования земельных отношений в Астраханской области».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3. Формирование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3.1. Комиссия формируется в составе председателя комиссии, заместителя председателя комиссии, секретаря и членов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3.2. Комиссию возглавляет заместитель главы администрации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>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3.3. </w:t>
      </w:r>
      <w:proofErr w:type="gramStart"/>
      <w:r>
        <w:rPr>
          <w:rFonts w:eastAsiaTheme="minorEastAsia"/>
          <w:color w:val="auto"/>
          <w:sz w:val="28"/>
          <w:szCs w:val="28"/>
        </w:rPr>
        <w:t xml:space="preserve">В состав комиссии включаются муниципальные служащие администрации муниципального образования </w:t>
      </w:r>
      <w:r w:rsidR="005807AE" w:rsidRPr="005807AE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 xml:space="preserve">, члены комиссии по профилактике правонарушений при администрации муниципального образования </w:t>
      </w:r>
      <w:r w:rsidR="00F23B6B" w:rsidRPr="00F23B6B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 xml:space="preserve">, а также по согласованию – депутаты </w:t>
      </w:r>
      <w:r w:rsidR="00512309">
        <w:rPr>
          <w:rFonts w:eastAsiaTheme="minorEastAsia"/>
          <w:color w:val="auto"/>
          <w:sz w:val="28"/>
          <w:szCs w:val="28"/>
        </w:rPr>
        <w:t>представительного органа</w:t>
      </w:r>
      <w:r>
        <w:rPr>
          <w:rFonts w:eastAsiaTheme="minorEastAsia"/>
          <w:color w:val="auto"/>
          <w:sz w:val="28"/>
          <w:szCs w:val="28"/>
        </w:rPr>
        <w:t xml:space="preserve"> муниципального образования </w:t>
      </w:r>
      <w:r w:rsidR="00F23B6B" w:rsidRPr="00F23B6B">
        <w:rPr>
          <w:color w:val="111111"/>
          <w:sz w:val="28"/>
          <w:szCs w:val="28"/>
        </w:rPr>
        <w:t>«Марфинский сельсовет»</w:t>
      </w:r>
      <w:r>
        <w:rPr>
          <w:rFonts w:eastAsiaTheme="minorEastAsia"/>
          <w:color w:val="auto"/>
          <w:sz w:val="28"/>
          <w:szCs w:val="28"/>
        </w:rPr>
        <w:t>, председатели товариществ собственников жилья (товариществ собственников недвижимости), управляющих компаний и жител</w:t>
      </w:r>
      <w:r w:rsidR="000312B6">
        <w:rPr>
          <w:rFonts w:eastAsiaTheme="minorEastAsia"/>
          <w:color w:val="auto"/>
          <w:sz w:val="28"/>
          <w:szCs w:val="28"/>
        </w:rPr>
        <w:t>и</w:t>
      </w:r>
      <w:r>
        <w:rPr>
          <w:rFonts w:eastAsiaTheme="minorEastAsia"/>
          <w:color w:val="auto"/>
          <w:sz w:val="28"/>
          <w:szCs w:val="28"/>
        </w:rPr>
        <w:t xml:space="preserve"> многоквартирных домов, расположенных на территории </w:t>
      </w:r>
      <w:r w:rsidR="00512309" w:rsidRPr="00512309">
        <w:rPr>
          <w:rFonts w:eastAsiaTheme="minorEastAsia"/>
          <w:color w:val="auto"/>
          <w:sz w:val="28"/>
          <w:szCs w:val="28"/>
        </w:rPr>
        <w:t xml:space="preserve">муниципального образования </w:t>
      </w:r>
      <w:r w:rsidR="00F23B6B" w:rsidRPr="00F23B6B">
        <w:rPr>
          <w:color w:val="111111"/>
          <w:sz w:val="28"/>
          <w:szCs w:val="28"/>
        </w:rPr>
        <w:t>«Марфинский сельсовет»</w:t>
      </w:r>
      <w:r w:rsidRPr="00512309">
        <w:rPr>
          <w:rFonts w:eastAsiaTheme="minorEastAsia"/>
          <w:color w:val="auto"/>
          <w:sz w:val="28"/>
          <w:szCs w:val="28"/>
        </w:rPr>
        <w:t>.</w:t>
      </w:r>
      <w:r>
        <w:rPr>
          <w:rFonts w:eastAsiaTheme="minorEastAsia"/>
          <w:color w:val="auto"/>
          <w:sz w:val="28"/>
          <w:szCs w:val="28"/>
        </w:rPr>
        <w:t xml:space="preserve"> </w:t>
      </w:r>
      <w:proofErr w:type="gramEnd"/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3.4. Члены комиссии осуществляют свою деятельность на общественных началах и принимают личное участие в работе комиссии без права замены.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color w:val="auto"/>
          <w:sz w:val="28"/>
          <w:szCs w:val="28"/>
        </w:rPr>
      </w:pPr>
      <w:r>
        <w:rPr>
          <w:rFonts w:eastAsiaTheme="minorEastAsia"/>
          <w:b/>
          <w:bCs/>
          <w:color w:val="auto"/>
          <w:sz w:val="28"/>
          <w:szCs w:val="28"/>
        </w:rPr>
        <w:t>4. Организация работы комиссии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both"/>
        <w:rPr>
          <w:rFonts w:eastAsiaTheme="minorEastAsia"/>
          <w:color w:val="auto"/>
          <w:sz w:val="28"/>
          <w:szCs w:val="28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4.1. Председатель комиссии руководит деятельностью комиссии, а в его отсутствие - заместитель председателя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Председатель комиссии утверждает график обследования территории муниципального образования </w:t>
      </w:r>
      <w:r w:rsidR="00F23B6B" w:rsidRPr="00F23B6B">
        <w:rPr>
          <w:color w:val="111111"/>
          <w:sz w:val="28"/>
          <w:szCs w:val="28"/>
        </w:rPr>
        <w:t>«Марфинский сельсовет»</w:t>
      </w:r>
      <w:r w:rsidR="00F23B6B">
        <w:rPr>
          <w:color w:val="111111"/>
          <w:sz w:val="28"/>
          <w:szCs w:val="28"/>
        </w:rPr>
        <w:t xml:space="preserve"> </w:t>
      </w:r>
      <w:r>
        <w:rPr>
          <w:rFonts w:eastAsiaTheme="minorEastAsia"/>
          <w:color w:val="auto"/>
          <w:sz w:val="28"/>
          <w:szCs w:val="28"/>
        </w:rPr>
        <w:t>на предмет выявления гаражей (далее – график) и график проведения заседаний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4.2. Секретарь комиссии формирует повестку заседаний комиссии, организует подготовку материалов и проведение заседаний, готовит проекты решений комиссии, исполняет иные поручения председателя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lastRenderedPageBreak/>
        <w:t>Секретарь комиссии знакомит членов комиссии с графиком; информирует членов комиссии о дате, месте и времени проведения заседаний.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4.3. Члены комиссии: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принимают личное участие в работе комиссии без права замены;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вносят предложения по графику и повышению эффективности работы комиссии;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- участвуют в подготовке материалов к заседаниям комиссии, а также проектов ее протоколов и решений.</w:t>
      </w:r>
    </w:p>
    <w:p w:rsidR="00E65B74" w:rsidRDefault="00E65B74" w:rsidP="00E65B74">
      <w:pPr>
        <w:overflowPunct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>Члены комиссии обладают равными правами при обсуждении вопросов, вынесенных на заседания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spacing w:before="240" w:after="240"/>
        <w:ind w:firstLine="540"/>
        <w:jc w:val="both"/>
        <w:rPr>
          <w:rFonts w:eastAsiaTheme="minorEastAsia"/>
          <w:color w:val="auto"/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4.4. </w:t>
      </w:r>
      <w:r>
        <w:rPr>
          <w:sz w:val="28"/>
          <w:szCs w:val="28"/>
        </w:rPr>
        <w:t xml:space="preserve">Заседание считается правомочным, если на нем присутствует больше половины от общего числа членов комиссии. </w:t>
      </w:r>
      <w:r>
        <w:rPr>
          <w:rFonts w:eastAsiaTheme="minorEastAsia"/>
          <w:color w:val="auto"/>
          <w:sz w:val="28"/>
          <w:szCs w:val="28"/>
        </w:rPr>
        <w:t xml:space="preserve"> Решения комиссии по вопросам, включенным в повестку, принимаются большинством голосов от числа присутствующих на заседании членов комиссии. 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ind w:firstLine="567"/>
        <w:jc w:val="both"/>
        <w:outlineLvl w:val="1"/>
        <w:rPr>
          <w:rFonts w:ascii="Arial" w:eastAsiaTheme="minorEastAsia" w:hAnsi="Arial" w:cs="Arial"/>
          <w:b/>
          <w:bCs/>
          <w:color w:val="auto"/>
        </w:rPr>
      </w:pPr>
      <w:r>
        <w:rPr>
          <w:rFonts w:eastAsiaTheme="minorEastAsia"/>
          <w:color w:val="auto"/>
          <w:sz w:val="28"/>
          <w:szCs w:val="28"/>
        </w:rPr>
        <w:t>4.5. Протокол заседания комиссии подписывают все члены комиссии, присутствующие на заседании, и утверждает председатель комиссии.</w:t>
      </w: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E65B74" w:rsidRDefault="00E65B74" w:rsidP="00E65B74">
      <w:pPr>
        <w:widowControl w:val="0"/>
        <w:overflowPunct/>
        <w:autoSpaceDE w:val="0"/>
        <w:autoSpaceDN w:val="0"/>
        <w:adjustRightInd w:val="0"/>
        <w:jc w:val="center"/>
        <w:outlineLvl w:val="1"/>
        <w:rPr>
          <w:rFonts w:ascii="Arial" w:eastAsiaTheme="minorEastAsia" w:hAnsi="Arial" w:cs="Arial"/>
          <w:b/>
          <w:bCs/>
          <w:color w:val="auto"/>
        </w:rPr>
      </w:pPr>
    </w:p>
    <w:p w:rsidR="00D93C31" w:rsidRDefault="00D93C31"/>
    <w:sectPr w:rsidR="00D93C31" w:rsidSect="00F23B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0B17"/>
    <w:multiLevelType w:val="hybridMultilevel"/>
    <w:tmpl w:val="AC68C348"/>
    <w:lvl w:ilvl="0" w:tplc="50CADE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74"/>
    <w:rsid w:val="000312B6"/>
    <w:rsid w:val="00064157"/>
    <w:rsid w:val="001D487D"/>
    <w:rsid w:val="00512309"/>
    <w:rsid w:val="005807AE"/>
    <w:rsid w:val="00D93C31"/>
    <w:rsid w:val="00E65B74"/>
    <w:rsid w:val="00F2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5B74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opcorners">
    <w:name w:val="Top corners"/>
    <w:basedOn w:val="a"/>
    <w:qFormat/>
    <w:rsid w:val="00E65B7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B6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74"/>
    <w:pPr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5B74"/>
    <w:pPr>
      <w:widowControl w:val="0"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Topcorners">
    <w:name w:val="Top corners"/>
    <w:basedOn w:val="a"/>
    <w:qFormat/>
    <w:rsid w:val="00E65B7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312B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12B6"/>
    <w:rPr>
      <w:rFonts w:ascii="Segoe UI" w:eastAsia="Times New Roman" w:hAnsi="Segoe UI" w:cs="Segoe UI"/>
      <w:color w:val="00000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Виктория Владимировна</dc:creator>
  <cp:keywords/>
  <dc:description/>
  <cp:lastModifiedBy>User</cp:lastModifiedBy>
  <cp:revision>5</cp:revision>
  <cp:lastPrinted>2021-10-12T06:31:00Z</cp:lastPrinted>
  <dcterms:created xsi:type="dcterms:W3CDTF">2021-08-31T11:06:00Z</dcterms:created>
  <dcterms:modified xsi:type="dcterms:W3CDTF">2021-10-12T06:31:00Z</dcterms:modified>
</cp:coreProperties>
</file>