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6D" w:rsidRPr="0081780F" w:rsidRDefault="0065396D" w:rsidP="0065396D">
      <w:pPr>
        <w:jc w:val="center"/>
        <w:rPr>
          <w:rFonts w:ascii="Arial" w:hAnsi="Arial" w:cs="Arial"/>
        </w:rPr>
      </w:pPr>
      <w:r w:rsidRPr="0081780F">
        <w:rPr>
          <w:rFonts w:ascii="Arial" w:hAnsi="Arial" w:cs="Arial"/>
        </w:rPr>
        <w:t xml:space="preserve">АДМИНИСТРАЦИЯ                </w:t>
      </w:r>
    </w:p>
    <w:p w:rsidR="0065396D" w:rsidRPr="0081780F" w:rsidRDefault="0065396D" w:rsidP="0065396D">
      <w:pPr>
        <w:ind w:firstLine="709"/>
        <w:jc w:val="center"/>
        <w:rPr>
          <w:rFonts w:ascii="Arial" w:hAnsi="Arial" w:cs="Arial"/>
        </w:rPr>
      </w:pPr>
      <w:r w:rsidRPr="0081780F">
        <w:rPr>
          <w:rFonts w:ascii="Arial" w:hAnsi="Arial" w:cs="Arial"/>
        </w:rPr>
        <w:t>МУНИЦИПАЛЬНОГО ОБРАЗОВАНИЯ</w:t>
      </w:r>
    </w:p>
    <w:p w:rsidR="0065396D" w:rsidRPr="0081780F" w:rsidRDefault="0065396D" w:rsidP="0065396D">
      <w:pPr>
        <w:tabs>
          <w:tab w:val="center" w:pos="5032"/>
          <w:tab w:val="left" w:pos="7363"/>
        </w:tabs>
        <w:ind w:firstLine="709"/>
        <w:jc w:val="center"/>
        <w:rPr>
          <w:rFonts w:ascii="Arial" w:hAnsi="Arial" w:cs="Arial"/>
        </w:rPr>
      </w:pPr>
      <w:r w:rsidRPr="0081780F">
        <w:rPr>
          <w:rFonts w:ascii="Arial" w:hAnsi="Arial" w:cs="Arial"/>
        </w:rPr>
        <w:t>«МАРФИНСКИЙ СЕЛЬСОВЕТ»</w:t>
      </w:r>
    </w:p>
    <w:p w:rsidR="0065396D" w:rsidRPr="0081780F" w:rsidRDefault="0065396D" w:rsidP="0065396D">
      <w:pPr>
        <w:tabs>
          <w:tab w:val="center" w:pos="5032"/>
          <w:tab w:val="left" w:pos="7363"/>
        </w:tabs>
        <w:ind w:firstLine="709"/>
        <w:jc w:val="center"/>
        <w:rPr>
          <w:rFonts w:ascii="Arial" w:hAnsi="Arial" w:cs="Arial"/>
        </w:rPr>
      </w:pPr>
    </w:p>
    <w:p w:rsidR="0065396D" w:rsidRPr="0081780F" w:rsidRDefault="0065396D" w:rsidP="0065396D">
      <w:pPr>
        <w:ind w:firstLine="709"/>
        <w:jc w:val="center"/>
        <w:rPr>
          <w:rFonts w:ascii="Arial" w:hAnsi="Arial" w:cs="Arial"/>
        </w:rPr>
      </w:pPr>
      <w:r w:rsidRPr="0081780F">
        <w:rPr>
          <w:rFonts w:ascii="Arial" w:hAnsi="Arial" w:cs="Arial"/>
        </w:rPr>
        <w:t>ПОСТАНОВЛЕНИЕ</w:t>
      </w:r>
    </w:p>
    <w:p w:rsidR="0065396D" w:rsidRPr="0081780F" w:rsidRDefault="0065396D" w:rsidP="0065396D">
      <w:pPr>
        <w:rPr>
          <w:rFonts w:ascii="Arial" w:hAnsi="Arial" w:cs="Arial"/>
        </w:rPr>
      </w:pPr>
    </w:p>
    <w:p w:rsidR="0065396D" w:rsidRPr="0081780F" w:rsidRDefault="0065396D" w:rsidP="0065396D">
      <w:pPr>
        <w:rPr>
          <w:rFonts w:ascii="Arial" w:hAnsi="Arial" w:cs="Arial"/>
        </w:rPr>
      </w:pPr>
      <w:r w:rsidRPr="0081780F">
        <w:rPr>
          <w:rFonts w:ascii="Arial" w:hAnsi="Arial" w:cs="Arial"/>
        </w:rPr>
        <w:t xml:space="preserve">           </w:t>
      </w:r>
    </w:p>
    <w:p w:rsidR="0065396D" w:rsidRDefault="0065396D" w:rsidP="0065396D">
      <w:pPr>
        <w:rPr>
          <w:rFonts w:ascii="Arial" w:hAnsi="Arial" w:cs="Arial"/>
        </w:rPr>
      </w:pPr>
      <w:r w:rsidRPr="0081780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04</w:t>
      </w:r>
      <w:r w:rsidRPr="0081780F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81780F">
        <w:rPr>
          <w:rFonts w:ascii="Arial" w:hAnsi="Arial" w:cs="Arial"/>
        </w:rPr>
        <w:t xml:space="preserve">.2015 г                                                                                      № </w:t>
      </w:r>
      <w:r>
        <w:rPr>
          <w:rFonts w:ascii="Arial" w:hAnsi="Arial" w:cs="Arial"/>
        </w:rPr>
        <w:t>27</w:t>
      </w:r>
    </w:p>
    <w:p w:rsidR="0065396D" w:rsidRDefault="0065396D" w:rsidP="0065396D">
      <w:pPr>
        <w:rPr>
          <w:rFonts w:ascii="Arial" w:hAnsi="Arial" w:cs="Arial"/>
        </w:rPr>
      </w:pPr>
    </w:p>
    <w:p w:rsidR="0065396D" w:rsidRPr="0081780F" w:rsidRDefault="0065396D" w:rsidP="0065396D">
      <w:pPr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5396D" w:rsidRPr="0081780F" w:rsidRDefault="0065396D" w:rsidP="0065396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1780F">
        <w:rPr>
          <w:rFonts w:ascii="Arial" w:hAnsi="Arial" w:cs="Arial"/>
          <w:color w:val="000000"/>
        </w:rPr>
        <w:t>Об утверждении </w:t>
      </w:r>
      <w:hyperlink r:id="rId5" w:anchor="Par32#Par32" w:history="1">
        <w:r w:rsidRPr="0081780F">
          <w:rPr>
            <w:rFonts w:ascii="Arial" w:hAnsi="Arial" w:cs="Arial"/>
          </w:rPr>
          <w:t>Правил</w:t>
        </w:r>
      </w:hyperlink>
      <w:r w:rsidRPr="0081780F">
        <w:rPr>
          <w:rFonts w:ascii="Arial" w:hAnsi="Arial" w:cs="Arial"/>
          <w:color w:val="000000"/>
        </w:rPr>
        <w:t xml:space="preserve"> присвоения, изменения и аннулирования адресов на территории </w:t>
      </w:r>
      <w:r>
        <w:rPr>
          <w:rFonts w:ascii="Arial" w:hAnsi="Arial" w:cs="Arial"/>
          <w:color w:val="000000"/>
        </w:rPr>
        <w:t>муниципального образования «Марфинский сельсовет»</w:t>
      </w:r>
    </w:p>
    <w:p w:rsidR="0065396D" w:rsidRPr="0081780F" w:rsidRDefault="0065396D" w:rsidP="0065396D">
      <w:pPr>
        <w:shd w:val="clear" w:color="auto" w:fill="FFFFFF"/>
        <w:rPr>
          <w:rFonts w:ascii="Arial" w:hAnsi="Arial" w:cs="Arial"/>
          <w:color w:val="000000"/>
        </w:rPr>
      </w:pPr>
      <w:r w:rsidRPr="0081780F">
        <w:rPr>
          <w:rFonts w:ascii="Arial" w:hAnsi="Arial" w:cs="Arial"/>
          <w:color w:val="000000"/>
        </w:rPr>
        <w:t> </w:t>
      </w:r>
    </w:p>
    <w:p w:rsidR="0065396D" w:rsidRDefault="0065396D" w:rsidP="0065396D">
      <w:pPr>
        <w:shd w:val="clear" w:color="auto" w:fill="FFFFFF"/>
        <w:rPr>
          <w:rFonts w:ascii="Arial" w:hAnsi="Arial" w:cs="Arial"/>
          <w:color w:val="000000"/>
        </w:rPr>
      </w:pPr>
    </w:p>
    <w:p w:rsidR="0065396D" w:rsidRDefault="0065396D" w:rsidP="0065396D">
      <w:pPr>
        <w:shd w:val="clear" w:color="auto" w:fill="FFFFFF"/>
        <w:ind w:firstLine="708"/>
        <w:rPr>
          <w:rFonts w:ascii="Arial" w:hAnsi="Arial" w:cs="Arial"/>
          <w:color w:val="000000"/>
        </w:rPr>
      </w:pPr>
      <w:r w:rsidRPr="0081780F">
        <w:rPr>
          <w:rFonts w:ascii="Arial" w:hAnsi="Arial" w:cs="Arial"/>
          <w:color w:val="000000"/>
        </w:rPr>
        <w:t xml:space="preserve">В  соответствии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и Уставом </w:t>
      </w:r>
      <w:r>
        <w:rPr>
          <w:rFonts w:ascii="Arial" w:hAnsi="Arial" w:cs="Arial"/>
          <w:color w:val="000000"/>
        </w:rPr>
        <w:t>МО</w:t>
      </w:r>
      <w:r w:rsidRPr="0081780F"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color w:val="000000"/>
        </w:rPr>
        <w:t>Марфинский сельсовет» администрация МО «Марфинский сельсовет»</w:t>
      </w:r>
    </w:p>
    <w:p w:rsidR="0065396D" w:rsidRDefault="0065396D" w:rsidP="0065396D">
      <w:pPr>
        <w:shd w:val="clear" w:color="auto" w:fill="FFFFFF"/>
        <w:ind w:firstLine="708"/>
        <w:rPr>
          <w:rFonts w:ascii="Arial" w:hAnsi="Arial" w:cs="Arial"/>
          <w:color w:val="000000"/>
        </w:rPr>
      </w:pPr>
    </w:p>
    <w:p w:rsidR="0065396D" w:rsidRDefault="0065396D" w:rsidP="0065396D">
      <w:pPr>
        <w:shd w:val="clear" w:color="auto" w:fill="FFFFFF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65396D" w:rsidRPr="0081780F" w:rsidRDefault="0065396D" w:rsidP="0065396D">
      <w:pPr>
        <w:shd w:val="clear" w:color="auto" w:fill="FFFFFF"/>
        <w:ind w:firstLine="708"/>
        <w:rPr>
          <w:rFonts w:ascii="Arial" w:hAnsi="Arial" w:cs="Arial"/>
          <w:color w:val="000000"/>
        </w:rPr>
      </w:pPr>
    </w:p>
    <w:p w:rsidR="0065396D" w:rsidRPr="0081780F" w:rsidRDefault="0065396D" w:rsidP="0065396D">
      <w:pPr>
        <w:shd w:val="clear" w:color="auto" w:fill="FFFFFF"/>
        <w:ind w:firstLine="708"/>
        <w:rPr>
          <w:rFonts w:ascii="Arial" w:hAnsi="Arial" w:cs="Arial"/>
          <w:color w:val="000000"/>
        </w:rPr>
      </w:pPr>
      <w:r w:rsidRPr="0081780F">
        <w:rPr>
          <w:rFonts w:ascii="Arial" w:hAnsi="Arial" w:cs="Arial"/>
          <w:color w:val="000000"/>
        </w:rPr>
        <w:t>1.Утвердить прилагаемые </w:t>
      </w:r>
      <w:hyperlink r:id="rId6" w:anchor="Par32#Par32" w:history="1">
        <w:r w:rsidRPr="0081780F">
          <w:rPr>
            <w:rFonts w:ascii="Arial" w:hAnsi="Arial" w:cs="Arial"/>
          </w:rPr>
          <w:t>Правил</w:t>
        </w:r>
      </w:hyperlink>
      <w:r w:rsidRPr="0081780F">
        <w:rPr>
          <w:rFonts w:ascii="Arial" w:hAnsi="Arial" w:cs="Arial"/>
          <w:color w:val="000000"/>
        </w:rPr>
        <w:t xml:space="preserve">а присвоения, изменения и аннулирования адресов на территории </w:t>
      </w:r>
      <w:r>
        <w:rPr>
          <w:rFonts w:ascii="Arial" w:hAnsi="Arial" w:cs="Arial"/>
          <w:color w:val="000000"/>
        </w:rPr>
        <w:t>муниципального образования «Марфинский сельсовет».</w:t>
      </w:r>
    </w:p>
    <w:p w:rsidR="0065396D" w:rsidRPr="000C49E1" w:rsidRDefault="0065396D" w:rsidP="0065396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1780F">
        <w:rPr>
          <w:rFonts w:ascii="Arial" w:hAnsi="Arial" w:cs="Arial"/>
          <w:color w:val="000000"/>
        </w:rPr>
        <w:t>2.</w:t>
      </w:r>
      <w:r w:rsidRPr="00F2040E">
        <w:rPr>
          <w:rFonts w:ascii="Arial" w:hAnsi="Arial" w:cs="Arial"/>
        </w:rPr>
        <w:t xml:space="preserve"> </w:t>
      </w:r>
      <w:r w:rsidRPr="000C49E1">
        <w:rPr>
          <w:rFonts w:ascii="Arial" w:hAnsi="Arial" w:cs="Arial"/>
        </w:rPr>
        <w:t>Обнародовать настоящее постановление путем размещения на доске</w:t>
      </w:r>
    </w:p>
    <w:p w:rsidR="0065396D" w:rsidRDefault="0065396D" w:rsidP="006539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49E1">
        <w:rPr>
          <w:rFonts w:ascii="Arial" w:hAnsi="Arial" w:cs="Arial"/>
        </w:rPr>
        <w:t>объявлений администрации муниципального «Марфинский  сельсовет»  и  на официальном сайте администрации муниципального образования   «Марфинский сельсовет</w:t>
      </w:r>
      <w:r w:rsidRPr="00873E51">
        <w:rPr>
          <w:rFonts w:ascii="Arial" w:hAnsi="Arial" w:cs="Arial"/>
        </w:rPr>
        <w:t xml:space="preserve">» </w:t>
      </w:r>
      <w:hyperlink r:id="rId7" w:history="1">
        <w:r w:rsidRPr="00512297">
          <w:rPr>
            <w:rStyle w:val="a3"/>
            <w:rFonts w:ascii="Arial" w:hAnsi="Arial" w:cs="Arial"/>
            <w:lang w:val="en-US"/>
          </w:rPr>
          <w:t>http</w:t>
        </w:r>
        <w:r w:rsidRPr="00512297">
          <w:rPr>
            <w:rStyle w:val="a3"/>
            <w:rFonts w:ascii="Arial" w:hAnsi="Arial" w:cs="Arial"/>
          </w:rPr>
          <w:t>://</w:t>
        </w:r>
        <w:r w:rsidRPr="00512297">
          <w:rPr>
            <w:rStyle w:val="a3"/>
            <w:rFonts w:ascii="Arial" w:hAnsi="Arial" w:cs="Arial"/>
            <w:lang w:val="en-US"/>
          </w:rPr>
          <w:t>mo</w:t>
        </w:r>
        <w:r w:rsidRPr="00512297">
          <w:rPr>
            <w:rStyle w:val="a3"/>
            <w:rFonts w:ascii="Arial" w:hAnsi="Arial" w:cs="Arial"/>
          </w:rPr>
          <w:t>.</w:t>
        </w:r>
        <w:r w:rsidRPr="00512297">
          <w:rPr>
            <w:rStyle w:val="a3"/>
            <w:rFonts w:ascii="Arial" w:hAnsi="Arial" w:cs="Arial"/>
            <w:lang w:val="en-US"/>
          </w:rPr>
          <w:t>astrobl</w:t>
        </w:r>
        <w:r w:rsidRPr="00512297">
          <w:rPr>
            <w:rStyle w:val="a3"/>
            <w:rFonts w:ascii="Arial" w:hAnsi="Arial" w:cs="Arial"/>
          </w:rPr>
          <w:t>.</w:t>
        </w:r>
        <w:r w:rsidRPr="00512297">
          <w:rPr>
            <w:rStyle w:val="a3"/>
            <w:rFonts w:ascii="Arial" w:hAnsi="Arial" w:cs="Arial"/>
            <w:lang w:val="en-US"/>
          </w:rPr>
          <w:t>ru</w:t>
        </w:r>
        <w:r w:rsidRPr="00512297">
          <w:rPr>
            <w:rStyle w:val="a3"/>
            <w:rFonts w:ascii="Arial" w:hAnsi="Arial" w:cs="Arial"/>
          </w:rPr>
          <w:t>/</w:t>
        </w:r>
        <w:r w:rsidRPr="00512297">
          <w:rPr>
            <w:rStyle w:val="a3"/>
            <w:rFonts w:ascii="Arial" w:hAnsi="Arial" w:cs="Arial"/>
            <w:lang w:val="en-US"/>
          </w:rPr>
          <w:t>marfinskojselsovet</w:t>
        </w:r>
        <w:r w:rsidRPr="00512297">
          <w:rPr>
            <w:rStyle w:val="a3"/>
            <w:rFonts w:ascii="Arial" w:hAnsi="Arial" w:cs="Arial"/>
          </w:rPr>
          <w:t>/</w:t>
        </w:r>
      </w:hyperlink>
      <w:r w:rsidRPr="000C49E1">
        <w:rPr>
          <w:rFonts w:ascii="Arial" w:hAnsi="Arial" w:cs="Arial"/>
        </w:rPr>
        <w:t>,</w:t>
      </w:r>
    </w:p>
    <w:p w:rsidR="0065396D" w:rsidRPr="00F2040E" w:rsidRDefault="0065396D" w:rsidP="006539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 w:rsidRPr="00F2040E">
        <w:rPr>
          <w:rFonts w:ascii="Arial" w:hAnsi="Arial" w:cs="Arial"/>
        </w:rPr>
        <w:t>Данное постановление вступает в силу  со дня обнародования.</w:t>
      </w:r>
    </w:p>
    <w:p w:rsidR="0065396D" w:rsidRPr="00F2040E" w:rsidRDefault="0065396D" w:rsidP="006539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396D" w:rsidRPr="000C49E1" w:rsidRDefault="0065396D" w:rsidP="0065396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5396D" w:rsidRDefault="0065396D" w:rsidP="006539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96D" w:rsidRPr="000C49E1" w:rsidRDefault="0065396D" w:rsidP="006539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49E1">
        <w:rPr>
          <w:rFonts w:ascii="Arial" w:hAnsi="Arial" w:cs="Arial"/>
        </w:rPr>
        <w:t>Глава  муниципального образования</w:t>
      </w:r>
    </w:p>
    <w:p w:rsidR="0065396D" w:rsidRPr="000C49E1" w:rsidRDefault="0065396D" w:rsidP="006539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49E1">
        <w:rPr>
          <w:rFonts w:ascii="Arial" w:hAnsi="Arial" w:cs="Arial"/>
        </w:rPr>
        <w:t xml:space="preserve"> « Марфинский сельсовет»                                                                   А.А. Вязовой</w:t>
      </w:r>
    </w:p>
    <w:p w:rsidR="0065396D" w:rsidRPr="000C49E1" w:rsidRDefault="0065396D" w:rsidP="006539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96D" w:rsidRPr="000C49E1" w:rsidRDefault="0065396D" w:rsidP="006539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96D" w:rsidRPr="000C49E1" w:rsidRDefault="0065396D" w:rsidP="006539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396D" w:rsidRPr="0081780F" w:rsidRDefault="0065396D" w:rsidP="0065396D">
      <w:pPr>
        <w:shd w:val="clear" w:color="auto" w:fill="FFFFFF"/>
        <w:ind w:firstLine="5387"/>
        <w:rPr>
          <w:rFonts w:ascii="Arial" w:hAnsi="Arial" w:cs="Arial"/>
          <w:color w:val="000000"/>
        </w:rPr>
      </w:pPr>
      <w:r w:rsidRPr="0081780F">
        <w:rPr>
          <w:rFonts w:ascii="Arial" w:hAnsi="Arial" w:cs="Arial"/>
          <w:color w:val="000000"/>
        </w:rPr>
        <w:t> </w:t>
      </w:r>
    </w:p>
    <w:p w:rsidR="0065396D" w:rsidRPr="0081780F" w:rsidRDefault="0065396D" w:rsidP="0065396D">
      <w:pPr>
        <w:shd w:val="clear" w:color="auto" w:fill="FFFFFF"/>
        <w:ind w:firstLine="5387"/>
        <w:rPr>
          <w:rFonts w:ascii="Arial" w:hAnsi="Arial" w:cs="Arial"/>
          <w:color w:val="000000"/>
        </w:rPr>
      </w:pPr>
      <w:r w:rsidRPr="0081780F">
        <w:rPr>
          <w:rFonts w:ascii="Arial" w:hAnsi="Arial" w:cs="Arial"/>
          <w:color w:val="000000"/>
        </w:rPr>
        <w:t> </w:t>
      </w:r>
    </w:p>
    <w:p w:rsidR="0065396D" w:rsidRPr="0081780F" w:rsidRDefault="0065396D" w:rsidP="0065396D">
      <w:pPr>
        <w:shd w:val="clear" w:color="auto" w:fill="FFFFFF"/>
        <w:ind w:firstLine="5387"/>
        <w:rPr>
          <w:rFonts w:ascii="Arial" w:hAnsi="Arial" w:cs="Arial"/>
          <w:color w:val="000000"/>
        </w:rPr>
      </w:pPr>
      <w:r w:rsidRPr="0081780F">
        <w:rPr>
          <w:rFonts w:ascii="Arial" w:hAnsi="Arial" w:cs="Arial"/>
          <w:color w:val="000000"/>
        </w:rPr>
        <w:t> </w:t>
      </w:r>
    </w:p>
    <w:p w:rsidR="0065396D" w:rsidRPr="0081780F" w:rsidRDefault="0065396D" w:rsidP="0065396D">
      <w:pPr>
        <w:jc w:val="both"/>
        <w:rPr>
          <w:rFonts w:ascii="Arial" w:hAnsi="Arial" w:cs="Arial"/>
        </w:rPr>
      </w:pPr>
    </w:p>
    <w:p w:rsidR="0065396D" w:rsidRPr="0081780F" w:rsidRDefault="0065396D" w:rsidP="0065396D">
      <w:pPr>
        <w:jc w:val="both"/>
        <w:rPr>
          <w:rFonts w:ascii="Arial" w:hAnsi="Arial" w:cs="Arial"/>
        </w:rPr>
      </w:pPr>
    </w:p>
    <w:p w:rsidR="0065396D" w:rsidRPr="0081780F" w:rsidRDefault="0065396D" w:rsidP="0065396D">
      <w:pPr>
        <w:jc w:val="both"/>
        <w:rPr>
          <w:rFonts w:ascii="Arial" w:hAnsi="Arial" w:cs="Arial"/>
        </w:rPr>
      </w:pPr>
    </w:p>
    <w:p w:rsidR="0065396D" w:rsidRDefault="0065396D" w:rsidP="0065396D">
      <w:pPr>
        <w:jc w:val="both"/>
        <w:rPr>
          <w:rFonts w:ascii="Arial" w:hAnsi="Arial" w:cs="Arial"/>
        </w:rPr>
      </w:pPr>
    </w:p>
    <w:p w:rsidR="0065396D" w:rsidRDefault="0065396D" w:rsidP="0065396D">
      <w:pPr>
        <w:jc w:val="both"/>
        <w:rPr>
          <w:rFonts w:ascii="Arial" w:hAnsi="Arial" w:cs="Arial"/>
        </w:rPr>
      </w:pPr>
    </w:p>
    <w:p w:rsidR="0065396D" w:rsidRDefault="0065396D" w:rsidP="0065396D">
      <w:pPr>
        <w:jc w:val="both"/>
        <w:rPr>
          <w:rFonts w:ascii="Arial" w:hAnsi="Arial" w:cs="Arial"/>
        </w:rPr>
      </w:pPr>
    </w:p>
    <w:p w:rsidR="0065396D" w:rsidRDefault="0065396D" w:rsidP="0065396D">
      <w:pPr>
        <w:jc w:val="both"/>
        <w:rPr>
          <w:rFonts w:ascii="Arial" w:hAnsi="Arial" w:cs="Arial"/>
        </w:rPr>
      </w:pPr>
    </w:p>
    <w:p w:rsidR="0065396D" w:rsidRDefault="0065396D" w:rsidP="0065396D">
      <w:pPr>
        <w:jc w:val="right"/>
        <w:rPr>
          <w:rFonts w:ascii="Arial" w:hAnsi="Arial" w:cs="Arial"/>
        </w:rPr>
      </w:pPr>
    </w:p>
    <w:p w:rsidR="0065396D" w:rsidRDefault="0065396D" w:rsidP="006539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Утверждены</w:t>
      </w:r>
    </w:p>
    <w:p w:rsidR="0065396D" w:rsidRDefault="0065396D" w:rsidP="006539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Постановлением администрации</w:t>
      </w:r>
    </w:p>
    <w:p w:rsidR="0065396D" w:rsidRDefault="0065396D" w:rsidP="006539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«Марфинский сельсовет»</w:t>
      </w:r>
    </w:p>
    <w:p w:rsidR="0065396D" w:rsidRDefault="0065396D" w:rsidP="0065396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04.03.2015 №27</w:t>
      </w:r>
    </w:p>
    <w:p w:rsidR="0065396D" w:rsidRDefault="0065396D" w:rsidP="0065396D">
      <w:pPr>
        <w:jc w:val="both"/>
        <w:rPr>
          <w:rFonts w:ascii="Arial" w:hAnsi="Arial" w:cs="Arial"/>
        </w:rPr>
      </w:pPr>
    </w:p>
    <w:p w:rsidR="0065396D" w:rsidRDefault="0065396D" w:rsidP="0065396D">
      <w:pPr>
        <w:jc w:val="both"/>
        <w:rPr>
          <w:rFonts w:ascii="Arial" w:hAnsi="Arial" w:cs="Arial"/>
        </w:rPr>
      </w:pPr>
    </w:p>
    <w:p w:rsidR="0065396D" w:rsidRDefault="0065396D" w:rsidP="0065396D">
      <w:pPr>
        <w:jc w:val="both"/>
        <w:rPr>
          <w:rFonts w:ascii="Arial" w:hAnsi="Arial" w:cs="Arial"/>
        </w:rPr>
      </w:pP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hyperlink r:id="rId8" w:anchor="Par32#Par32" w:history="1">
        <w:r w:rsidRPr="0081780F">
          <w:rPr>
            <w:rFonts w:ascii="Arial" w:hAnsi="Arial" w:cs="Arial"/>
            <w:shd w:val="clear" w:color="auto" w:fill="FFFFFF"/>
          </w:rPr>
          <w:t>Правил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а</w:t>
      </w:r>
      <w:r w:rsidRPr="0081780F">
        <w:rPr>
          <w:rFonts w:ascii="Arial" w:hAnsi="Arial" w:cs="Arial"/>
          <w:color w:val="000000"/>
          <w:shd w:val="clear" w:color="auto" w:fill="FFFFFF"/>
        </w:rPr>
        <w:br/>
        <w:t xml:space="preserve">присвоения, изменения и аннулирования адресов на территории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 «Марфинский сельсовет»</w:t>
      </w: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 </w:t>
      </w: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I. Общие положения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 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1.Настоящие Правила устанавливают порядок присвоения, изменения и аннулирования адресов, включая требования к структуре адреса на территории муниципального образования «</w:t>
      </w:r>
      <w:r>
        <w:rPr>
          <w:rFonts w:ascii="Arial" w:hAnsi="Arial" w:cs="Arial"/>
          <w:color w:val="000000"/>
          <w:shd w:val="clear" w:color="auto" w:fill="FFFFFF"/>
        </w:rPr>
        <w:t>Марфинский сельсовет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» </w:t>
      </w:r>
      <w:r>
        <w:rPr>
          <w:rFonts w:ascii="Arial" w:hAnsi="Arial" w:cs="Arial"/>
          <w:color w:val="000000"/>
          <w:shd w:val="clear" w:color="auto" w:fill="FFFFFF"/>
        </w:rPr>
        <w:t xml:space="preserve">Володарского 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района </w:t>
      </w:r>
      <w:r>
        <w:rPr>
          <w:rFonts w:ascii="Arial" w:hAnsi="Arial" w:cs="Arial"/>
          <w:color w:val="000000"/>
          <w:shd w:val="clear" w:color="auto" w:fill="FFFFFF"/>
        </w:rPr>
        <w:t xml:space="preserve">Астраханской области 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(далее - муниципально</w:t>
      </w:r>
      <w:r>
        <w:rPr>
          <w:rFonts w:ascii="Arial" w:hAnsi="Arial" w:cs="Arial"/>
          <w:color w:val="000000"/>
          <w:shd w:val="clear" w:color="auto" w:fill="FFFFFF"/>
        </w:rPr>
        <w:t>е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образовани</w:t>
      </w:r>
      <w:r>
        <w:rPr>
          <w:rFonts w:ascii="Arial" w:hAnsi="Arial" w:cs="Arial"/>
          <w:color w:val="000000"/>
          <w:shd w:val="clear" w:color="auto" w:fill="FFFFFF"/>
        </w:rPr>
        <w:t>е</w:t>
      </w:r>
      <w:r w:rsidRPr="0081780F">
        <w:rPr>
          <w:rFonts w:ascii="Arial" w:hAnsi="Arial" w:cs="Arial"/>
          <w:color w:val="000000"/>
          <w:shd w:val="clear" w:color="auto" w:fill="FFFFFF"/>
        </w:rPr>
        <w:t>).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2.В настоящих Правилах используются понятия и термины в значениях, определенных Постановлением Правительства РФ от 19.11.2014 № 1221 «Об утверждении Правил присвоения, изменения и аннулирования адресов».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3.Адрес, присвоенный объекту адресации, должен отвечать следующим требованиям: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40E">
        <w:rPr>
          <w:rFonts w:ascii="Arial" w:hAnsi="Arial" w:cs="Arial"/>
          <w:b/>
          <w:color w:val="000000"/>
          <w:shd w:val="clear" w:color="auto" w:fill="FFFFFF"/>
        </w:rPr>
        <w:t>уникальность</w:t>
      </w:r>
      <w:r>
        <w:rPr>
          <w:rFonts w:ascii="Arial" w:hAnsi="Arial" w:cs="Arial"/>
          <w:b/>
          <w:color w:val="000000"/>
          <w:shd w:val="clear" w:color="auto" w:fill="FFFFFF"/>
        </w:rPr>
        <w:t>: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40E">
        <w:rPr>
          <w:rFonts w:ascii="Arial" w:hAnsi="Arial" w:cs="Arial"/>
          <w:b/>
          <w:color w:val="000000"/>
          <w:shd w:val="clear" w:color="auto" w:fill="FFFFFF"/>
        </w:rPr>
        <w:t>обязательность</w:t>
      </w:r>
      <w:r>
        <w:rPr>
          <w:rFonts w:ascii="Arial" w:hAnsi="Arial" w:cs="Arial"/>
          <w:b/>
          <w:color w:val="000000"/>
          <w:shd w:val="clear" w:color="auto" w:fill="FFFFFF"/>
        </w:rPr>
        <w:t>: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Каждому объекту адресации должен быть присвоен адрес в соответствии с настоящими Правилами;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040E">
        <w:rPr>
          <w:rFonts w:ascii="Arial" w:hAnsi="Arial" w:cs="Arial"/>
          <w:b/>
          <w:color w:val="000000"/>
          <w:shd w:val="clear" w:color="auto" w:fill="FFFFFF"/>
        </w:rPr>
        <w:t>легитимность</w:t>
      </w:r>
      <w:r>
        <w:rPr>
          <w:rFonts w:ascii="Arial" w:hAnsi="Arial" w:cs="Arial"/>
          <w:color w:val="000000"/>
          <w:shd w:val="clear" w:color="auto" w:fill="FFFFFF"/>
        </w:rPr>
        <w:t>: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4.Присвоение, изменение и аннулирование адресов осуществляется без взимания платы.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0" w:name="Par48"/>
      <w:bookmarkEnd w:id="0"/>
      <w:r w:rsidRPr="0081780F">
        <w:rPr>
          <w:rFonts w:ascii="Arial" w:hAnsi="Arial" w:cs="Arial"/>
          <w:color w:val="000000"/>
          <w:shd w:val="clear" w:color="auto" w:fill="FFFFFF"/>
        </w:rPr>
        <w:t>5.Объектами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 </w:t>
      </w: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bookmarkStart w:id="1" w:name="Par50"/>
      <w:bookmarkEnd w:id="1"/>
      <w:r w:rsidRPr="0081780F">
        <w:rPr>
          <w:rFonts w:ascii="Arial" w:hAnsi="Arial" w:cs="Arial"/>
          <w:color w:val="000000"/>
          <w:shd w:val="clear" w:color="auto" w:fill="FFFFFF"/>
        </w:rPr>
        <w:t>II. Порядок присвоения объекту адресации адреса, изменения</w:t>
      </w: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и аннулирования такого адреса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 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6.Присвоение объекту адресации адреса, изменение и аннулирование такого адреса осуществляется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с использованием федеральной информационной адресной системы по собственной инициативе или на основании заявлений физических или юридических лиц, указанных в </w:t>
      </w:r>
      <w:hyperlink r:id="rId9" w:anchor="Par108#Par108" w:history="1">
        <w:r w:rsidRPr="0081780F">
          <w:rPr>
            <w:rFonts w:ascii="Arial" w:hAnsi="Arial" w:cs="Arial"/>
            <w:shd w:val="clear" w:color="auto" w:fill="FFFFFF"/>
          </w:rPr>
          <w:t>пунктах 28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и </w:t>
      </w:r>
      <w:hyperlink r:id="rId10" w:anchor="Par114#Par114" w:history="1">
        <w:r w:rsidRPr="0081780F">
          <w:rPr>
            <w:rFonts w:ascii="Arial" w:hAnsi="Arial" w:cs="Arial"/>
            <w:shd w:val="clear" w:color="auto" w:fill="FFFFFF"/>
          </w:rPr>
          <w:t>30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7.Аннулирование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 </w:t>
      </w:r>
      <w:hyperlink r:id="rId11" w:history="1">
        <w:r w:rsidRPr="0081780F">
          <w:rPr>
            <w:rFonts w:ascii="Arial" w:hAnsi="Arial" w:cs="Arial"/>
            <w:shd w:val="clear" w:color="auto" w:fill="FFFFFF"/>
          </w:rPr>
          <w:t>пунктах 1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и </w:t>
      </w:r>
      <w:hyperlink r:id="rId12" w:history="1">
        <w:r w:rsidRPr="0081780F">
          <w:rPr>
            <w:rFonts w:ascii="Arial" w:hAnsi="Arial" w:cs="Arial"/>
            <w:shd w:val="clear" w:color="auto" w:fill="FFFFFF"/>
          </w:rPr>
          <w:t xml:space="preserve">3 части 2 статьи </w:t>
        </w:r>
        <w:r w:rsidRPr="0081780F">
          <w:rPr>
            <w:rFonts w:ascii="Arial" w:hAnsi="Arial" w:cs="Arial"/>
            <w:shd w:val="clear" w:color="auto" w:fill="FFFFFF"/>
          </w:rPr>
          <w:lastRenderedPageBreak/>
          <w:t>27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8.Изменение адресов объектов адресации осуществляется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2" w:name="Par55"/>
      <w:bookmarkEnd w:id="2"/>
      <w:r w:rsidRPr="0081780F">
        <w:rPr>
          <w:rFonts w:ascii="Arial" w:hAnsi="Arial" w:cs="Arial"/>
          <w:color w:val="000000"/>
          <w:shd w:val="clear" w:color="auto" w:fill="FFFFFF"/>
        </w:rPr>
        <w:t>9.Присвоение объекту адресации адреса осуществляется: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в отношении земельных участков в случаях: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 </w:t>
      </w:r>
      <w:hyperlink r:id="rId13" w:history="1">
        <w:r w:rsidRPr="0081780F">
          <w:rPr>
            <w:rFonts w:ascii="Arial" w:hAnsi="Arial" w:cs="Arial"/>
            <w:shd w:val="clear" w:color="auto" w:fill="FFFFFF"/>
          </w:rPr>
          <w:t>кодексом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Российской Федерации;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выполнения в отношении земельного участка в соответствии с требованиями, установленными Федеральным </w:t>
      </w:r>
      <w:hyperlink r:id="rId14" w:history="1">
        <w:r w:rsidRPr="0081780F">
          <w:rPr>
            <w:rFonts w:ascii="Arial" w:hAnsi="Arial" w:cs="Arial"/>
            <w:shd w:val="clear" w:color="auto" w:fill="FFFFFF"/>
          </w:rPr>
          <w:t>законом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в отношении зданий, сооружений и объектов незавершенного строительства в случаях: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выдачи (получения) разрешения на строительство здания или сооружения;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 </w:t>
      </w:r>
      <w:hyperlink r:id="rId15" w:history="1">
        <w:r w:rsidRPr="0081780F">
          <w:rPr>
            <w:rFonts w:ascii="Arial" w:hAnsi="Arial" w:cs="Arial"/>
            <w:shd w:val="clear" w:color="auto" w:fill="FFFFFF"/>
          </w:rPr>
          <w:t>законом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 </w:t>
      </w:r>
      <w:hyperlink r:id="rId16" w:history="1">
        <w:r w:rsidRPr="0081780F">
          <w:rPr>
            <w:rFonts w:ascii="Arial" w:hAnsi="Arial" w:cs="Arial"/>
            <w:shd w:val="clear" w:color="auto" w:fill="FFFFFF"/>
          </w:rPr>
          <w:t>кодексом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в отношении помещений в случаях: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подготовки и оформления в установленном Жилищным </w:t>
      </w:r>
      <w:hyperlink r:id="rId17" w:history="1">
        <w:r w:rsidRPr="0081780F">
          <w:rPr>
            <w:rFonts w:ascii="Arial" w:hAnsi="Arial" w:cs="Arial"/>
            <w:shd w:val="clear" w:color="auto" w:fill="FFFFFF"/>
          </w:rPr>
          <w:t>кодексом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 </w:t>
      </w:r>
      <w:hyperlink r:id="rId18" w:history="1">
        <w:r w:rsidRPr="0081780F">
          <w:rPr>
            <w:rFonts w:ascii="Arial" w:hAnsi="Arial" w:cs="Arial"/>
            <w:shd w:val="clear" w:color="auto" w:fill="FFFFFF"/>
          </w:rPr>
          <w:t>законом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10.При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11.В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3" w:name="Par67"/>
      <w:bookmarkEnd w:id="3"/>
      <w:r w:rsidRPr="0081780F">
        <w:rPr>
          <w:rFonts w:ascii="Arial" w:hAnsi="Arial" w:cs="Arial"/>
          <w:color w:val="000000"/>
          <w:shd w:val="clear" w:color="auto" w:fill="FFFFFF"/>
        </w:rPr>
        <w:lastRenderedPageBreak/>
        <w:t>12.В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13.В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муниципального образования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9" w:history="1">
        <w:r w:rsidRPr="0081780F">
          <w:rPr>
            <w:rFonts w:ascii="Arial" w:hAnsi="Arial" w:cs="Arial"/>
            <w:shd w:val="clear" w:color="auto" w:fill="FFFFFF"/>
          </w:rPr>
          <w:t>порядком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ведения государственного адресного реестра.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14.Изменение адреса объекта адресации в случае изменения наименований и границ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муниципального образования 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и населенных пунктов, входящих в состав </w:t>
      </w:r>
      <w:r>
        <w:rPr>
          <w:rFonts w:ascii="Arial" w:hAnsi="Arial" w:cs="Arial"/>
          <w:color w:val="000000"/>
          <w:shd w:val="clear" w:color="auto" w:fill="FFFFFF"/>
        </w:rPr>
        <w:t xml:space="preserve">муниципального образования 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4" w:name="Par70"/>
      <w:bookmarkEnd w:id="4"/>
      <w:r w:rsidRPr="0081780F">
        <w:rPr>
          <w:rFonts w:ascii="Arial" w:hAnsi="Arial" w:cs="Arial"/>
          <w:color w:val="000000"/>
          <w:shd w:val="clear" w:color="auto" w:fill="FFFFFF"/>
        </w:rPr>
        <w:t>15.Аннулирование адреса объекта адресации осуществляется в случаях: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5" w:name="Par71"/>
      <w:bookmarkEnd w:id="5"/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прекращения существования объекта адресации;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6" w:name="Par72"/>
      <w:bookmarkEnd w:id="6"/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отказа в осуществлении кадастрового учета объекта адресации по основаниям, указанным в </w:t>
      </w:r>
      <w:hyperlink r:id="rId20" w:history="1">
        <w:r w:rsidRPr="0081780F">
          <w:rPr>
            <w:rFonts w:ascii="Arial" w:hAnsi="Arial" w:cs="Arial"/>
            <w:shd w:val="clear" w:color="auto" w:fill="FFFFFF"/>
          </w:rPr>
          <w:t>пунктах 1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и </w:t>
      </w:r>
      <w:hyperlink r:id="rId21" w:history="1">
        <w:r w:rsidRPr="0081780F">
          <w:rPr>
            <w:rFonts w:ascii="Arial" w:hAnsi="Arial" w:cs="Arial"/>
            <w:shd w:val="clear" w:color="auto" w:fill="FFFFFF"/>
          </w:rPr>
          <w:t>3 части 2 статьи 27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Федерального закона «О государственном кадастре недвижимости»;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присвоения объекту адресации нового адреса.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16.Аннулирование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 </w:t>
      </w:r>
      <w:hyperlink r:id="rId22" w:history="1">
        <w:r w:rsidRPr="0081780F">
          <w:rPr>
            <w:rFonts w:ascii="Arial" w:hAnsi="Arial" w:cs="Arial"/>
            <w:shd w:val="clear" w:color="auto" w:fill="FFFFFF"/>
          </w:rPr>
          <w:t>частях 4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и </w:t>
      </w:r>
      <w:hyperlink r:id="rId23" w:history="1">
        <w:r w:rsidRPr="0081780F">
          <w:rPr>
            <w:rFonts w:ascii="Arial" w:hAnsi="Arial" w:cs="Arial"/>
            <w:shd w:val="clear" w:color="auto" w:fill="FFFFFF"/>
          </w:rPr>
          <w:t>5 статьи 24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Федерального закона «О государственном кадастре недвижимости», из государственного кадастра недвижимости.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17.Аннулирование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18.Аннулирование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7" w:name="Par77"/>
      <w:bookmarkEnd w:id="7"/>
      <w:r w:rsidRPr="0081780F">
        <w:rPr>
          <w:rFonts w:ascii="Arial" w:hAnsi="Arial" w:cs="Arial"/>
          <w:color w:val="000000"/>
          <w:shd w:val="clear" w:color="auto" w:fill="FFFFFF"/>
        </w:rPr>
        <w:t>19.В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20.При присвоении объекту адресации адреса или аннулировании его адреса администрация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>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определяет возможность присвоения объекту адресации адреса или аннулирования его адреса;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проводит осмотр местонахождения объекта адресации (при необходимости);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принимает постановление 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 присвоении объекту адресации адреса или его аннулировании в соответствии с </w:t>
      </w:r>
      <w:r w:rsidRPr="0081780F">
        <w:rPr>
          <w:rFonts w:ascii="Arial" w:hAnsi="Arial" w:cs="Arial"/>
          <w:color w:val="000000"/>
          <w:shd w:val="clear" w:color="auto" w:fill="FFFFFF"/>
        </w:rPr>
        <w:lastRenderedPageBreak/>
        <w:t>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21.Присвоение объекту адресации адреса или аннулирование его адреса подтверждается постановлением 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 присвоении объекту адресации адреса или аннулировании его адреса.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22.Постановление 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 присвоении объекту адресации адреса принимается одновременно: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с заключением соглашения о перераспределении земельных участков, являющихся объектами адресации, в соответствии с Земельным </w:t>
      </w:r>
      <w:hyperlink r:id="rId24" w:history="1">
        <w:r w:rsidRPr="0081780F">
          <w:rPr>
            <w:rFonts w:ascii="Arial" w:hAnsi="Arial" w:cs="Arial"/>
            <w:shd w:val="clear" w:color="auto" w:fill="FFFFFF"/>
          </w:rPr>
          <w:t>кодексом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Российской Федерации;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с заключением договора о развитии застроенной территории в соответствии с Градостроительным </w:t>
      </w:r>
      <w:hyperlink r:id="rId25" w:history="1">
        <w:r w:rsidRPr="0081780F">
          <w:rPr>
            <w:rFonts w:ascii="Arial" w:hAnsi="Arial" w:cs="Arial"/>
            <w:shd w:val="clear" w:color="auto" w:fill="FFFFFF"/>
          </w:rPr>
          <w:t>кодексом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Российской Федерации;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г)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с утверждением проекта планировки территории;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д)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с принятием решения о строительстве объекта адресации.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23.Постановление 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 присвоении объекту адресации адреса содержит: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присвоенный объекту адресации адрес;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реквизиты и наименования документов, на основании которых принято решение о присвоении адреса;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описание местоположения объекта адресации;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кадастровые номера, адреса и сведения об объектах недвижимости, из которых образуется объект адресации;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5396D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другие необходимые сведения, определенные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образования.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 случае присвоения адреса поставленному на государственный кадастровый учет объекту недвижимости в постановлении администрации муниципального образования также указывается кадастровый номер объекта недвижимости, являющегося объектом адресации.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24.Постановление 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об аннулировании адреса объекта адресации содержит: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аннулируемый адрес объекта адресации;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уникальный номер аннулируемого адреса объекта адресации в государственном адресном реестре;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причину аннулирования адреса объекта адресации;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5396D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другие необходимые сведения, определенные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образования.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Постановление 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об аннулировании адреса объекта адресации в случае присвоения объекту адресации нового адреса может быть объединено с постановлением </w:t>
      </w:r>
      <w:r w:rsidRPr="0081780F">
        <w:rPr>
          <w:rFonts w:ascii="Arial" w:hAnsi="Arial" w:cs="Arial"/>
          <w:color w:val="000000"/>
          <w:shd w:val="clear" w:color="auto" w:fill="FFFFFF"/>
        </w:rPr>
        <w:lastRenderedPageBreak/>
        <w:t xml:space="preserve">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 присвоении этому объекту адресации нового адреса.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8" w:name="Par105"/>
      <w:bookmarkEnd w:id="8"/>
      <w:r w:rsidRPr="0081780F">
        <w:rPr>
          <w:rFonts w:ascii="Arial" w:hAnsi="Arial" w:cs="Arial"/>
          <w:color w:val="000000"/>
          <w:shd w:val="clear" w:color="auto" w:fill="FFFFFF"/>
        </w:rPr>
        <w:t>25.Решение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26.Сведения о присвоении объекту адресации адреса или аннулировании его адреса, а также реквизиты постановления 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подлежат обязательному внесению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в государственный адресный реестр в течение 3 рабочих дней со дня принятия соответствующего постановления 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>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27.Датой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9" w:name="Par108"/>
      <w:bookmarkEnd w:id="9"/>
      <w:r w:rsidRPr="0081780F">
        <w:rPr>
          <w:rFonts w:ascii="Arial" w:hAnsi="Arial" w:cs="Arial"/>
          <w:color w:val="000000"/>
          <w:shd w:val="clear" w:color="auto" w:fill="FFFFFF"/>
        </w:rPr>
        <w:t>28.Заявление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право хозяйственного ведения;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право оперативного управления;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право пожизненно наследуемого владения;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г)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право постоянного (бессрочного) пользования.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29.Заявление составляется указанными лицами по форме, установленной Министерством финансов Российской Федерации.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10" w:name="Par114"/>
      <w:bookmarkEnd w:id="10"/>
      <w:r w:rsidRPr="0081780F">
        <w:rPr>
          <w:rFonts w:ascii="Arial" w:hAnsi="Arial" w:cs="Arial"/>
          <w:color w:val="000000"/>
          <w:shd w:val="clear" w:color="auto" w:fill="FFFFFF"/>
        </w:rPr>
        <w:t>30.С заявлением вправе обратиться </w:t>
      </w:r>
      <w:hyperlink r:id="rId26" w:history="1">
        <w:r w:rsidRPr="0081780F">
          <w:rPr>
            <w:rFonts w:ascii="Arial" w:hAnsi="Arial" w:cs="Arial"/>
            <w:shd w:val="clear" w:color="auto" w:fill="FFFFFF"/>
          </w:rPr>
          <w:t>представители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 </w:t>
      </w:r>
      <w:hyperlink r:id="rId27" w:history="1">
        <w:r w:rsidRPr="0081780F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Российской Федерации порядке решением общего собрания указанных собственников.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 </w:t>
      </w:r>
      <w:hyperlink r:id="rId28" w:history="1">
        <w:r w:rsidRPr="0081780F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Российской Федерации порядке решением общего собрания членов такого некоммерческого объединения.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31.В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32.Заявление направляется заявителем (представителем заявителя) в администрацию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портал), портала государственных и муниципальных услуг (далее - региональный портал), портала федеральной </w:t>
      </w:r>
      <w:r w:rsidRPr="0081780F">
        <w:rPr>
          <w:rFonts w:ascii="Arial" w:hAnsi="Arial" w:cs="Arial"/>
          <w:color w:val="000000"/>
          <w:shd w:val="clear" w:color="auto" w:fill="FFFFFF"/>
        </w:rPr>
        <w:lastRenderedPageBreak/>
        <w:t>информационной адресной системы в информационно-телекоммуникационной сети «Интернет» (далее - портал адресной системы).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Заявление представляется заявителем (представителем заявителя) в администрацию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или многофункциональный центр предоставления государственных и муниципальных услуг, с которым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в установленном Правительством Российской Федерации порядке заключено соглашение о взаимодействии. Информация о заключении такого соглашения с указанием на такой многофункциональный центр публикуется на странице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официального сайта в информационно-телекоммуникационной сети «Интернет».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Заявление представляется по месту нахождения объекта адресации.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33.Заявление подписывается заявителем либо представителем заявителя.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 </w:t>
      </w:r>
      <w:hyperlink r:id="rId29" w:history="1">
        <w:r w:rsidRPr="0081780F">
          <w:rPr>
            <w:rFonts w:ascii="Arial" w:hAnsi="Arial" w:cs="Arial"/>
            <w:shd w:val="clear" w:color="auto" w:fill="FFFFFF"/>
          </w:rPr>
          <w:t>законодательством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Российской Федерации.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34.В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11" w:name="Par128"/>
      <w:bookmarkEnd w:id="11"/>
      <w:r w:rsidRPr="0081780F">
        <w:rPr>
          <w:rFonts w:ascii="Arial" w:hAnsi="Arial" w:cs="Arial"/>
          <w:color w:val="000000"/>
          <w:shd w:val="clear" w:color="auto" w:fill="FFFFFF"/>
        </w:rPr>
        <w:t>35.К заявлению прилагаются следующие документы: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правоустанавливающие и (или) правоудостоверяющие документы на объект (объекты) адресации;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г)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д)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lastRenderedPageBreak/>
        <w:t>е)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ж)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з)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кадастровая выписка об объекте недвижимости, который снят с учета (в случае аннулирования адреса объекта адресации по основаниям, указанным в </w:t>
      </w:r>
      <w:hyperlink r:id="rId30" w:anchor="Par71#Par71" w:history="1">
        <w:r w:rsidRPr="0081780F">
          <w:rPr>
            <w:rFonts w:ascii="Arial" w:hAnsi="Arial" w:cs="Arial"/>
            <w:shd w:val="clear" w:color="auto" w:fill="FFFFFF"/>
          </w:rPr>
          <w:t>подпункте «а» пункта 15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и)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 </w:t>
      </w:r>
      <w:hyperlink r:id="rId31" w:anchor="Par72#Par72" w:history="1">
        <w:r w:rsidRPr="0081780F">
          <w:rPr>
            <w:rFonts w:ascii="Arial" w:hAnsi="Arial" w:cs="Arial"/>
            <w:shd w:val="clear" w:color="auto" w:fill="FFFFFF"/>
          </w:rPr>
          <w:t>подпункте «б» пункта 15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Правил).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36.Администрация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запрашивает документы, указанные в </w:t>
      </w:r>
      <w:hyperlink r:id="rId32" w:anchor="Par128#Par128" w:history="1">
        <w:r w:rsidRPr="0081780F">
          <w:rPr>
            <w:rFonts w:ascii="Arial" w:hAnsi="Arial" w:cs="Arial"/>
            <w:shd w:val="clear" w:color="auto" w:fill="FFFFFF"/>
          </w:rPr>
          <w:t>пункте 35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Заявители (представители заявителя) при подаче заявления вправе приложить к нему документы, указанные в </w:t>
      </w:r>
      <w:hyperlink r:id="rId33" w:anchor="Par128#Par128" w:history="1">
        <w:r w:rsidRPr="0081780F">
          <w:rPr>
            <w:rFonts w:ascii="Arial" w:hAnsi="Arial" w:cs="Arial"/>
            <w:shd w:val="clear" w:color="auto" w:fill="FFFFFF"/>
          </w:rPr>
          <w:t>пункте 35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Документы, указанные в </w:t>
      </w:r>
      <w:hyperlink r:id="rId34" w:anchor="Par128#Par128" w:history="1">
        <w:r w:rsidRPr="0081780F">
          <w:rPr>
            <w:rFonts w:ascii="Arial" w:hAnsi="Arial" w:cs="Arial"/>
            <w:shd w:val="clear" w:color="auto" w:fill="FFFFFF"/>
          </w:rPr>
          <w:t>пункте 35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 xml:space="preserve"> настоящих Правил, представляемые в администрацию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37.Если заявление и документы, указанные в </w:t>
      </w:r>
      <w:hyperlink r:id="rId35" w:anchor="Par128#Par128" w:history="1">
        <w:r w:rsidRPr="0081780F">
          <w:rPr>
            <w:rFonts w:ascii="Arial" w:hAnsi="Arial" w:cs="Arial"/>
            <w:shd w:val="clear" w:color="auto" w:fill="FFFFFF"/>
          </w:rPr>
          <w:t>пункте 35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 xml:space="preserve"> настоящих Правил, представляются заявителем (представителем заявителя) в администрацию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таких документов.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 случае, если заявление и документы, указанные в </w:t>
      </w:r>
      <w:hyperlink r:id="rId36" w:anchor="Par128#Par128" w:history="1">
        <w:r w:rsidRPr="0081780F">
          <w:rPr>
            <w:rFonts w:ascii="Arial" w:hAnsi="Arial" w:cs="Arial"/>
            <w:shd w:val="clear" w:color="auto" w:fill="FFFFFF"/>
          </w:rPr>
          <w:t>пункте 35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 xml:space="preserve"> настоящих Правил, представлены в администрацию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по указанному в заявлении почтовому адресу в течение рабочего дня, следующего за днем получения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документов.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Получение заявления и документов, указанных в </w:t>
      </w:r>
      <w:hyperlink r:id="rId37" w:anchor="Par128#Par128" w:history="1">
        <w:r w:rsidRPr="0081780F">
          <w:rPr>
            <w:rFonts w:ascii="Arial" w:hAnsi="Arial" w:cs="Arial"/>
            <w:shd w:val="clear" w:color="auto" w:fill="FFFFFF"/>
          </w:rPr>
          <w:t>пункте 35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 xml:space="preserve"> настоящих Правил, представляемых в форме электронных документов, подтверждается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lastRenderedPageBreak/>
        <w:t>Сообщение о получении заявления и документов, указанных в </w:t>
      </w:r>
      <w:hyperlink r:id="rId38" w:anchor="Par128#Par128" w:history="1">
        <w:r w:rsidRPr="0081780F">
          <w:rPr>
            <w:rFonts w:ascii="Arial" w:hAnsi="Arial" w:cs="Arial"/>
            <w:shd w:val="clear" w:color="auto" w:fill="FFFFFF"/>
          </w:rPr>
          <w:t>пункте 35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Сообщение о получении заявления и документов, указанных в </w:t>
      </w:r>
      <w:hyperlink r:id="rId39" w:anchor="Par128#Par128" w:history="1">
        <w:r w:rsidRPr="0081780F">
          <w:rPr>
            <w:rFonts w:ascii="Arial" w:hAnsi="Arial" w:cs="Arial"/>
            <w:shd w:val="clear" w:color="auto" w:fill="FFFFFF"/>
          </w:rPr>
          <w:t>пункте 35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Правил, направляется заявителю (представителю заявителя) не позднее рабочего дня, следующего за днем поступления заявления в администрацию городского поселения.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12" w:name="Par146"/>
      <w:bookmarkEnd w:id="12"/>
      <w:r w:rsidRPr="0081780F">
        <w:rPr>
          <w:rFonts w:ascii="Arial" w:hAnsi="Arial" w:cs="Arial"/>
          <w:color w:val="000000"/>
          <w:shd w:val="clear" w:color="auto" w:fill="FFFFFF"/>
        </w:rPr>
        <w:t xml:space="preserve">38.Постановление 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в срок не более чем 18 рабочих дней со дня поступления заявления.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13" w:name="Par147"/>
      <w:bookmarkEnd w:id="13"/>
      <w:r w:rsidRPr="0081780F">
        <w:rPr>
          <w:rFonts w:ascii="Arial" w:hAnsi="Arial" w:cs="Arial"/>
          <w:color w:val="000000"/>
          <w:shd w:val="clear" w:color="auto" w:fill="FFFFFF"/>
        </w:rPr>
        <w:t>39.В случае представления заявления через многофункциональный центр срок, указанный в </w:t>
      </w:r>
      <w:hyperlink r:id="rId40" w:anchor="Par146#Par146" w:history="1">
        <w:r w:rsidRPr="0081780F">
          <w:rPr>
            <w:rFonts w:ascii="Arial" w:hAnsi="Arial" w:cs="Arial"/>
            <w:shd w:val="clear" w:color="auto" w:fill="FFFFFF"/>
          </w:rPr>
          <w:t>пункте 38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Правил, исчисляется со дня передачи многофункциональным центром заявления и документов, указанных в </w:t>
      </w:r>
      <w:hyperlink r:id="rId41" w:anchor="Par128#Par128" w:history="1">
        <w:r w:rsidRPr="0081780F">
          <w:rPr>
            <w:rFonts w:ascii="Arial" w:hAnsi="Arial" w:cs="Arial"/>
            <w:shd w:val="clear" w:color="auto" w:fill="FFFFFF"/>
          </w:rPr>
          <w:t>пункте 35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 xml:space="preserve"> настоящих Правил (при их наличии), в администрацию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40.Копия постановления администрации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заявителю (представителю заявителя) одним из способов, указанным в заявлении: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 </w:t>
      </w:r>
      <w:hyperlink r:id="rId42" w:anchor="Par146#Par146" w:history="1">
        <w:r w:rsidRPr="0081780F">
          <w:rPr>
            <w:rFonts w:ascii="Arial" w:hAnsi="Arial" w:cs="Arial"/>
            <w:shd w:val="clear" w:color="auto" w:fill="FFFFFF"/>
          </w:rPr>
          <w:t>пунктах 38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и </w:t>
      </w:r>
      <w:hyperlink r:id="rId43" w:anchor="Par147#Par147" w:history="1">
        <w:r w:rsidRPr="0081780F">
          <w:rPr>
            <w:rFonts w:ascii="Arial" w:hAnsi="Arial" w:cs="Arial"/>
            <w:shd w:val="clear" w:color="auto" w:fill="FFFFFF"/>
          </w:rPr>
          <w:t>39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 </w:t>
      </w:r>
      <w:hyperlink r:id="rId44" w:anchor="Par146#Par146" w:history="1">
        <w:r w:rsidRPr="0081780F">
          <w:rPr>
            <w:rFonts w:ascii="Arial" w:hAnsi="Arial" w:cs="Arial"/>
            <w:shd w:val="clear" w:color="auto" w:fill="FFFFFF"/>
          </w:rPr>
          <w:t>пунктами 38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и </w:t>
      </w:r>
      <w:hyperlink r:id="rId45" w:anchor="Par147#Par147" w:history="1">
        <w:r w:rsidRPr="0081780F">
          <w:rPr>
            <w:rFonts w:ascii="Arial" w:hAnsi="Arial" w:cs="Arial"/>
            <w:shd w:val="clear" w:color="auto" w:fill="FFFFFF"/>
          </w:rPr>
          <w:t>39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 срока посредством почтового отправления по указанному в заявлении почтовому адресу.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 xml:space="preserve">При наличии в заявлении указания о выдаче документа через многофункциональный центр по месту представления заявления администрация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46" w:anchor="Par146#Par146" w:history="1">
        <w:r w:rsidRPr="0081780F">
          <w:rPr>
            <w:rFonts w:ascii="Arial" w:hAnsi="Arial" w:cs="Arial"/>
            <w:shd w:val="clear" w:color="auto" w:fill="FFFFFF"/>
          </w:rPr>
          <w:t>пунктами 38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и </w:t>
      </w:r>
      <w:hyperlink r:id="rId47" w:anchor="Par147#Par147" w:history="1">
        <w:r w:rsidRPr="0081780F">
          <w:rPr>
            <w:rFonts w:ascii="Arial" w:hAnsi="Arial" w:cs="Arial"/>
            <w:shd w:val="clear" w:color="auto" w:fill="FFFFFF"/>
          </w:rPr>
          <w:t>39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14" w:name="Par152"/>
      <w:bookmarkEnd w:id="14"/>
      <w:r w:rsidRPr="0081780F">
        <w:rPr>
          <w:rFonts w:ascii="Arial" w:hAnsi="Arial" w:cs="Arial"/>
          <w:color w:val="000000"/>
          <w:shd w:val="clear" w:color="auto" w:fill="FFFFFF"/>
        </w:rPr>
        <w:t>41.В присвоении объекту адресации адреса или аннулировании его адреса может быть отказано в случаях, если: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с заявлением о присвоении объекту адресации адреса обратилось лицо, не указанное в </w:t>
      </w:r>
      <w:hyperlink r:id="rId48" w:anchor="Par108#Par108" w:history="1">
        <w:r w:rsidRPr="0081780F">
          <w:rPr>
            <w:rFonts w:ascii="Arial" w:hAnsi="Arial" w:cs="Arial"/>
            <w:shd w:val="clear" w:color="auto" w:fill="FFFFFF"/>
          </w:rPr>
          <w:t>пунктах 28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и </w:t>
      </w:r>
      <w:hyperlink r:id="rId49" w:anchor="Par114#Par114" w:history="1">
        <w:r w:rsidRPr="0081780F">
          <w:rPr>
            <w:rFonts w:ascii="Arial" w:hAnsi="Arial" w:cs="Arial"/>
            <w:shd w:val="clear" w:color="auto" w:fill="FFFFFF"/>
          </w:rPr>
          <w:t>30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)ответ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lastRenderedPageBreak/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г)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отсутствуют случаи и условия для присвоения объекту адресации адреса или аннулирования его адреса, указанные в </w:t>
      </w:r>
      <w:hyperlink r:id="rId50" w:anchor="Par48#Par48" w:history="1">
        <w:r w:rsidRPr="0081780F">
          <w:rPr>
            <w:rFonts w:ascii="Arial" w:hAnsi="Arial" w:cs="Arial"/>
            <w:shd w:val="clear" w:color="auto" w:fill="FFFFFF"/>
          </w:rPr>
          <w:t>пунктах 6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, </w:t>
      </w:r>
      <w:hyperlink r:id="rId51" w:anchor="Par55#Par55" w:history="1">
        <w:r w:rsidRPr="0081780F">
          <w:rPr>
            <w:rFonts w:ascii="Arial" w:hAnsi="Arial" w:cs="Arial"/>
            <w:shd w:val="clear" w:color="auto" w:fill="FFFFFF"/>
          </w:rPr>
          <w:t>9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- </w:t>
      </w:r>
      <w:hyperlink r:id="rId52" w:anchor="Par67#Par67" w:history="1">
        <w:r w:rsidRPr="0081780F">
          <w:rPr>
            <w:rFonts w:ascii="Arial" w:hAnsi="Arial" w:cs="Arial"/>
            <w:shd w:val="clear" w:color="auto" w:fill="FFFFFF"/>
          </w:rPr>
          <w:t>12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и </w:t>
      </w:r>
      <w:hyperlink r:id="rId53" w:anchor="Par70#Par70" w:history="1">
        <w:r w:rsidRPr="0081780F">
          <w:rPr>
            <w:rFonts w:ascii="Arial" w:hAnsi="Arial" w:cs="Arial"/>
            <w:shd w:val="clear" w:color="auto" w:fill="FFFFFF"/>
          </w:rPr>
          <w:t>15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- </w:t>
      </w:r>
      <w:hyperlink r:id="rId54" w:anchor="Par77#Par77" w:history="1">
        <w:r w:rsidRPr="0081780F">
          <w:rPr>
            <w:rFonts w:ascii="Arial" w:hAnsi="Arial" w:cs="Arial"/>
            <w:shd w:val="clear" w:color="auto" w:fill="FFFFFF"/>
          </w:rPr>
          <w:t>19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42.Решение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 </w:t>
      </w:r>
      <w:hyperlink r:id="rId55" w:anchor="Par152#Par152" w:history="1">
        <w:r w:rsidRPr="0081780F">
          <w:rPr>
            <w:rFonts w:ascii="Arial" w:hAnsi="Arial" w:cs="Arial"/>
            <w:shd w:val="clear" w:color="auto" w:fill="FFFFFF"/>
          </w:rPr>
          <w:t>пункта 41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Правил, являющиеся основанием для принятия такого решения.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43.Решение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44.Решение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 </w:t>
      </w: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bookmarkStart w:id="15" w:name="Par161"/>
      <w:bookmarkEnd w:id="15"/>
      <w:r w:rsidRPr="0081780F">
        <w:rPr>
          <w:rFonts w:ascii="Arial" w:hAnsi="Arial" w:cs="Arial"/>
          <w:color w:val="000000"/>
          <w:shd w:val="clear" w:color="auto" w:fill="FFFFFF"/>
        </w:rPr>
        <w:t>III. Структура адреса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 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16" w:name="Par163"/>
      <w:bookmarkEnd w:id="16"/>
      <w:r w:rsidRPr="0081780F">
        <w:rPr>
          <w:rFonts w:ascii="Arial" w:hAnsi="Arial" w:cs="Arial"/>
          <w:color w:val="000000"/>
          <w:shd w:val="clear" w:color="auto" w:fill="FFFFFF"/>
        </w:rPr>
        <w:t>45.Структура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 страны (Российская Федерация);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 субъекта Российской Федерации (</w:t>
      </w:r>
      <w:r>
        <w:rPr>
          <w:rFonts w:ascii="Arial" w:hAnsi="Arial" w:cs="Arial"/>
          <w:color w:val="000000"/>
          <w:shd w:val="clear" w:color="auto" w:fill="FFFFFF"/>
        </w:rPr>
        <w:t>Астраханская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область);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 муниципального района в составе субъекта Российской Федерации (</w:t>
      </w:r>
      <w:r>
        <w:rPr>
          <w:rFonts w:ascii="Arial" w:hAnsi="Arial" w:cs="Arial"/>
          <w:color w:val="000000"/>
          <w:shd w:val="clear" w:color="auto" w:fill="FFFFFF"/>
        </w:rPr>
        <w:t>Володарский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район);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г)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</w:t>
      </w:r>
      <w:r w:rsidRPr="002F3F59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в составе муниципального района (</w:t>
      </w:r>
      <w:r>
        <w:rPr>
          <w:rFonts w:ascii="Arial" w:hAnsi="Arial" w:cs="Arial"/>
          <w:color w:val="000000"/>
          <w:shd w:val="clear" w:color="auto" w:fill="FFFFFF"/>
        </w:rPr>
        <w:t>«Марфинский сельсовет»</w:t>
      </w:r>
      <w:r w:rsidRPr="0081780F">
        <w:rPr>
          <w:rFonts w:ascii="Arial" w:hAnsi="Arial" w:cs="Arial"/>
          <w:color w:val="000000"/>
          <w:shd w:val="clear" w:color="auto" w:fill="FFFFFF"/>
        </w:rPr>
        <w:t>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д)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 населенного пункта;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е)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 элемента планировочной структуры;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ж)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 элемента улично-дорожной сети;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з)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земельного участка;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и)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тип и номер здания, сооружения или объекта незавершенного строительства;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к)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тип и номер помещения, расположенного в здании или сооружении.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46.При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 </w:t>
      </w:r>
      <w:hyperlink r:id="rId56" w:anchor="Par163#Par163" w:history="1">
        <w:r w:rsidRPr="0081780F">
          <w:rPr>
            <w:rFonts w:ascii="Arial" w:hAnsi="Arial" w:cs="Arial"/>
            <w:shd w:val="clear" w:color="auto" w:fill="FFFFFF"/>
          </w:rPr>
          <w:t>пункте 45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47.Перечень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bookmarkStart w:id="17" w:name="Par176"/>
      <w:bookmarkEnd w:id="17"/>
      <w:r w:rsidRPr="0081780F">
        <w:rPr>
          <w:rFonts w:ascii="Arial" w:hAnsi="Arial" w:cs="Arial"/>
          <w:color w:val="000000"/>
          <w:shd w:val="clear" w:color="auto" w:fill="FFFFFF"/>
        </w:rPr>
        <w:t>48.Обязательными адресообразующими элементами для всех видов объектов адресации являются: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страна (Российская Федерация);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субъект Российской Федерации (</w:t>
      </w:r>
      <w:r>
        <w:rPr>
          <w:rFonts w:ascii="Arial" w:hAnsi="Arial" w:cs="Arial"/>
          <w:color w:val="000000"/>
          <w:shd w:val="clear" w:color="auto" w:fill="FFFFFF"/>
        </w:rPr>
        <w:t>Астраханская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область);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муниципальный район в составе субъекта Российской Федерации (</w:t>
      </w:r>
      <w:r>
        <w:rPr>
          <w:rFonts w:ascii="Arial" w:hAnsi="Arial" w:cs="Arial"/>
          <w:color w:val="000000"/>
          <w:shd w:val="clear" w:color="auto" w:fill="FFFFFF"/>
        </w:rPr>
        <w:t xml:space="preserve">Володарский 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район);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г)</w:t>
      </w:r>
      <w:r w:rsidRPr="00102A3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муниципальное образование</w:t>
      </w:r>
      <w:r w:rsidRPr="0081780F">
        <w:rPr>
          <w:rFonts w:ascii="Arial" w:hAnsi="Arial" w:cs="Arial"/>
          <w:color w:val="000000"/>
          <w:shd w:val="clear" w:color="auto" w:fill="FFFFFF"/>
        </w:rPr>
        <w:t xml:space="preserve"> в составе муниципального района (</w:t>
      </w:r>
      <w:r>
        <w:rPr>
          <w:rFonts w:ascii="Arial" w:hAnsi="Arial" w:cs="Arial"/>
          <w:color w:val="000000"/>
          <w:shd w:val="clear" w:color="auto" w:fill="FFFFFF"/>
        </w:rPr>
        <w:t>«Марфинский сельсовет»</w:t>
      </w:r>
      <w:r w:rsidRPr="0081780F">
        <w:rPr>
          <w:rFonts w:ascii="Arial" w:hAnsi="Arial" w:cs="Arial"/>
          <w:color w:val="000000"/>
          <w:shd w:val="clear" w:color="auto" w:fill="FFFFFF"/>
        </w:rPr>
        <w:t>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д) населенный пункт.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49.Иные адресообразующие элементы применяются в зависимости от вида объекта адресации.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lastRenderedPageBreak/>
        <w:t>50.Структура адреса земельного участка в дополнение к обязательным адресообразующим элементам, указанным в </w:t>
      </w:r>
      <w:hyperlink r:id="rId57" w:anchor="Par176#Par176" w:history="1">
        <w:r w:rsidRPr="0081780F">
          <w:rPr>
            <w:rFonts w:ascii="Arial" w:hAnsi="Arial" w:cs="Arial"/>
            <w:shd w:val="clear" w:color="auto" w:fill="FFFFFF"/>
          </w:rPr>
          <w:t>пункте 48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настоящих Правил, включает в себя следующие адресообразующие элементы, описанные идентифицирующими их реквизитами: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 элемента планировочной структуры (при наличии);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 элемента улично-дорожной сети (при наличии);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номер земельного участка.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51.Структура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 </w:t>
      </w:r>
      <w:hyperlink r:id="rId58" w:anchor="Par176#Par176" w:history="1">
        <w:r w:rsidRPr="0081780F">
          <w:rPr>
            <w:rFonts w:ascii="Arial" w:hAnsi="Arial" w:cs="Arial"/>
            <w:shd w:val="clear" w:color="auto" w:fill="FFFFFF"/>
          </w:rPr>
          <w:t>48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настоящих Правил, включает в себя следующие адресообразующие элементы, описанные идентифицирующими их реквизитами: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а)наименование элемента планировочной структуры (при наличии);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б)наименование элемента улично-дорожной сети (при наличии);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в)тип и номер здания, сооружения или объекта незавершенного строительства.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52.Структура адреса помещения в пределах здания (сооружения) в дополнение к обязательным адресообразующим элементам, указанным в </w:t>
      </w:r>
      <w:hyperlink r:id="rId59" w:anchor="Par176#Par176" w:history="1">
        <w:r w:rsidRPr="0081780F">
          <w:rPr>
            <w:rFonts w:ascii="Arial" w:hAnsi="Arial" w:cs="Arial"/>
            <w:shd w:val="clear" w:color="auto" w:fill="FFFFFF"/>
          </w:rPr>
          <w:t>пункте</w:t>
        </w:r>
      </w:hyperlink>
      <w:r w:rsidRPr="0081780F">
        <w:rPr>
          <w:rFonts w:ascii="Arial" w:hAnsi="Arial" w:cs="Arial"/>
          <w:color w:val="000000"/>
          <w:shd w:val="clear" w:color="auto" w:fill="FFFFFF"/>
        </w:rPr>
        <w:t> 48 настоящих Правил, включает в себя следующие адресообразующие элементы, описанные идентифицирующими их реквизитами: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 элемента планировочной структуры (при наличии);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наименование элемента улично-дорожной сети (при наличии);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тип и номер здания, сооружения;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г)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тип и номер помещения в пределах здания, сооружения;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д)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1780F">
        <w:rPr>
          <w:rFonts w:ascii="Arial" w:hAnsi="Arial" w:cs="Arial"/>
          <w:color w:val="000000"/>
          <w:shd w:val="clear" w:color="auto" w:fill="FFFFFF"/>
        </w:rPr>
        <w:t>тип и номер помещения в пределах квартиры (в отношении коммунальных квартир).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53.При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адресообразующих элементов используется перечень, установленный Министерством финансов Российской Федерации.</w:t>
      </w: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 </w:t>
      </w: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bookmarkStart w:id="18" w:name="Par199"/>
      <w:bookmarkEnd w:id="18"/>
      <w:r w:rsidRPr="0081780F">
        <w:rPr>
          <w:rFonts w:ascii="Arial" w:hAnsi="Arial" w:cs="Arial"/>
          <w:color w:val="000000"/>
          <w:shd w:val="clear" w:color="auto" w:fill="FFFFFF"/>
        </w:rPr>
        <w:t>IV. Правила написания наименований и нумерации</w:t>
      </w: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объектов адресации</w:t>
      </w:r>
    </w:p>
    <w:p w:rsidR="0065396D" w:rsidRPr="0081780F" w:rsidRDefault="0065396D" w:rsidP="0065396D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 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54.Структура адреса оформляется с использованием букв русского алфавита.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55.В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а) «-» - дефис;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б) «.» - точка;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в) «(« - открывающая круглая скобка;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г) «)» - закрывающая круглая скобка;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д) «№» - знак номера.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56.Наименования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lastRenderedPageBreak/>
        <w:t>57.Входящее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58.Цифры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59.Собственные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60.Собственное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61.Составные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62.В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63.Объектам адресации,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81780F">
        <w:rPr>
          <w:rFonts w:ascii="Arial" w:hAnsi="Arial" w:cs="Arial"/>
          <w:color w:val="000000"/>
          <w:shd w:val="clear" w:color="auto" w:fill="FFFFFF"/>
        </w:rPr>
        <w:t>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64.Нумерация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65396D" w:rsidRPr="0081780F" w:rsidRDefault="0065396D" w:rsidP="0065396D">
      <w:pPr>
        <w:ind w:firstLine="540"/>
        <w:rPr>
          <w:rFonts w:ascii="Arial" w:hAnsi="Arial" w:cs="Arial"/>
          <w:color w:val="000000"/>
          <w:shd w:val="clear" w:color="auto" w:fill="FFFFFF"/>
        </w:rPr>
      </w:pPr>
      <w:r w:rsidRPr="0081780F">
        <w:rPr>
          <w:rFonts w:ascii="Arial" w:hAnsi="Arial" w:cs="Arial"/>
          <w:color w:val="000000"/>
          <w:shd w:val="clear" w:color="auto" w:fill="FFFFFF"/>
        </w:rPr>
        <w:t>65.Иные,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№ 1221 «Об утверждении Правил присвоения, изменения и аннулирования адресов».</w:t>
      </w:r>
    </w:p>
    <w:p w:rsidR="0065396D" w:rsidRPr="0081780F" w:rsidRDefault="0065396D" w:rsidP="0065396D">
      <w:pPr>
        <w:rPr>
          <w:rFonts w:ascii="Arial" w:hAnsi="Arial" w:cs="Arial"/>
        </w:rPr>
      </w:pPr>
    </w:p>
    <w:p w:rsidR="0065396D" w:rsidRPr="0081780F" w:rsidRDefault="0065396D" w:rsidP="006539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396D" w:rsidRPr="0081780F" w:rsidRDefault="0065396D" w:rsidP="006539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396D" w:rsidRPr="0081780F" w:rsidRDefault="0065396D" w:rsidP="006539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396D" w:rsidRPr="0081780F" w:rsidRDefault="0065396D" w:rsidP="006539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396D" w:rsidRPr="0081780F" w:rsidRDefault="0065396D" w:rsidP="006539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396D" w:rsidRPr="0081780F" w:rsidRDefault="0065396D" w:rsidP="006539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396D" w:rsidRPr="0081780F" w:rsidRDefault="0065396D" w:rsidP="006539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396D" w:rsidRPr="0081780F" w:rsidRDefault="0065396D" w:rsidP="006539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396D" w:rsidRPr="0081780F" w:rsidRDefault="0065396D" w:rsidP="0065396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396D" w:rsidRPr="00DD08AF" w:rsidRDefault="0065396D" w:rsidP="0065396D">
      <w:pPr>
        <w:ind w:firstLine="709"/>
        <w:rPr>
          <w:rFonts w:ascii="Arial" w:hAnsi="Arial" w:cs="Arial"/>
        </w:rPr>
      </w:pPr>
    </w:p>
    <w:p w:rsidR="0065396D" w:rsidRPr="00DD08AF" w:rsidRDefault="0065396D" w:rsidP="0065396D">
      <w:pPr>
        <w:ind w:firstLine="709"/>
        <w:rPr>
          <w:rFonts w:ascii="Arial" w:hAnsi="Arial" w:cs="Arial"/>
        </w:rPr>
      </w:pPr>
    </w:p>
    <w:p w:rsidR="0065396D" w:rsidRPr="00DD08AF" w:rsidRDefault="0065396D" w:rsidP="0065396D">
      <w:pPr>
        <w:ind w:firstLine="709"/>
        <w:rPr>
          <w:rFonts w:ascii="Arial" w:hAnsi="Arial" w:cs="Arial"/>
        </w:rPr>
      </w:pPr>
    </w:p>
    <w:p w:rsidR="0065396D" w:rsidRDefault="0065396D" w:rsidP="006539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5396D" w:rsidRDefault="0065396D" w:rsidP="006539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0A4F14" w:rsidRDefault="000A4F14">
      <w:bookmarkStart w:id="19" w:name="_GoBack"/>
      <w:bookmarkEnd w:id="19"/>
    </w:p>
    <w:sectPr w:rsidR="000A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48"/>
    <w:rsid w:val="000A4F14"/>
    <w:rsid w:val="0065396D"/>
    <w:rsid w:val="009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3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3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977FFE115F964FEE9EE7A39BF28EAA555C7EDE3C59AA6CD3670E519C84AE2E453DD994DCE664B1m4t9X" TargetMode="External"/><Relationship Id="rId18" Type="http://schemas.openxmlformats.org/officeDocument/2006/relationships/hyperlink" Target="consultantplus://offline/ref=07977FFE115F964FEE9EE7A39BF28EAA555C7FDB3855AA6CD3670E519Cm8t4X" TargetMode="External"/><Relationship Id="rId26" Type="http://schemas.openxmlformats.org/officeDocument/2006/relationships/hyperlink" Target="consultantplus://offline/ref=07977FFE115F964FEE9EE7A39BF28EAA5D5279DB395BF766DB3E0253m9tBX" TargetMode="External"/><Relationship Id="rId3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21" Type="http://schemas.openxmlformats.org/officeDocument/2006/relationships/hyperlink" Target="consultantplus://offline/ref=07977FFE115F964FEE9EE7A39BF28EAA555C7FDB3855AA6CD3670E519C84AE2E453DD994mDtCX" TargetMode="External"/><Relationship Id="rId3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7" Type="http://schemas.openxmlformats.org/officeDocument/2006/relationships/hyperlink" Target="http://mo.astrobl.ru/marfinskojselsove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977FFE115F964FEE9EE7A39BF28EAA555C7EDE3C59AA6CD3670E519Cm8t4X" TargetMode="External"/><Relationship Id="rId20" Type="http://schemas.openxmlformats.org/officeDocument/2006/relationships/hyperlink" Target="consultantplus://offline/ref=07977FFE115F964FEE9EE7A39BF28EAA555C7FDB3855AA6CD3670E519C84AE2E453DD994DCE660B1m4t9X" TargetMode="External"/><Relationship Id="rId29" Type="http://schemas.openxmlformats.org/officeDocument/2006/relationships/hyperlink" Target="consultantplus://offline/ref=07977FFE115F964FEE9EE7A39BF28EAA555D7DDA3C52AA6CD3670E519C84AE2E453DD991DAmEt3X" TargetMode="External"/><Relationship Id="rId4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1" Type="http://schemas.openxmlformats.org/officeDocument/2006/relationships/hyperlink" Target="consultantplus://offline/ref=07977FFE115F964FEE9EE7A39BF28EAA555C7FDB3855AA6CD3670E519C84AE2E453DD994DCE660B1m4t9X" TargetMode="External"/><Relationship Id="rId24" Type="http://schemas.openxmlformats.org/officeDocument/2006/relationships/hyperlink" Target="consultantplus://offline/ref=07977FFE115F964FEE9EE7A39BF28EAA555D79DC3854AA6CD3670E519C84AE2E453DD994D9mEt7X" TargetMode="External"/><Relationship Id="rId3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5" Type="http://schemas.openxmlformats.org/officeDocument/2006/relationships/hyperlink" Target="consultantplus://offline/ref=07977FFE115F964FEE9EE7A39BF28EAA555C7FDB3855AA6CD3670E519C84AE2E453DD994DCE660B5m4t3X" TargetMode="External"/><Relationship Id="rId23" Type="http://schemas.openxmlformats.org/officeDocument/2006/relationships/hyperlink" Target="consultantplus://offline/ref=07977FFE115F964FEE9EE7A39BF28EAA555C7FDB3855AA6CD3670E519C84AE2E453DD992mDtEX" TargetMode="External"/><Relationship Id="rId28" Type="http://schemas.openxmlformats.org/officeDocument/2006/relationships/hyperlink" Target="consultantplus://offline/ref=07977FFE115F964FEE9EE7A39BF28EAA555D76D53852AA6CD3670E519C84AE2E453DD994DCE667B6m4t5X" TargetMode="External"/><Relationship Id="rId3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7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9" Type="http://schemas.openxmlformats.org/officeDocument/2006/relationships/hyperlink" Target="consultantplus://offline/ref=07977FFE115F964FEE9EE7A39BF28EAA55597FDF3A50AA6CD3670E519C84AE2E453DD994DCE662B3m4t0X" TargetMode="External"/><Relationship Id="rId3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4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2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14" Type="http://schemas.openxmlformats.org/officeDocument/2006/relationships/hyperlink" Target="consultantplus://offline/ref=07977FFE115F964FEE9EE7A39BF28EAA555C7FDB3855AA6CD3670E519C84AE2E453DD994DCE660B5m4t3X" TargetMode="External"/><Relationship Id="rId22" Type="http://schemas.openxmlformats.org/officeDocument/2006/relationships/hyperlink" Target="consultantplus://offline/ref=07977FFE115F964FEE9EE7A39BF28EAA555C7FDB3855AA6CD3670E519C84AE2E453DD997DEmEt0X" TargetMode="External"/><Relationship Id="rId27" Type="http://schemas.openxmlformats.org/officeDocument/2006/relationships/hyperlink" Target="consultantplus://offline/ref=07977FFE115F964FEE9EE7A39BF28EAA555D79DC3C56AA6CD3670E519C84AE2E453DD994DCE661B0m4t5X" TargetMode="External"/><Relationship Id="rId30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5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1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7977FFE115F964FEE9EE7A39BF28EAA555C7FDB3855AA6CD3670E519C84AE2E453DD994mDtCX" TargetMode="External"/><Relationship Id="rId17" Type="http://schemas.openxmlformats.org/officeDocument/2006/relationships/hyperlink" Target="consultantplus://offline/ref=07977FFE115F964FEE9EE7A39BF28EAA555D79DC3C56AA6CD3670E519C84AE2E453DD994DCE663BBm4t6X" TargetMode="External"/><Relationship Id="rId25" Type="http://schemas.openxmlformats.org/officeDocument/2006/relationships/hyperlink" Target="consultantplus://offline/ref=07977FFE115F964FEE9EE7A39BF28EAA555C7EDE3C59AA6CD3670E519C84AE2E453DD991mDt5X" TargetMode="External"/><Relationship Id="rId33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38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46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Relationship Id="rId59" Type="http://schemas.openxmlformats.org/officeDocument/2006/relationships/hyperlink" Target="http://admbira.ru/%D0%A0%D0%B5%D1%88%D0%B5%D0%BD%D0%B8%D0%B5%20%D0%BE%D0%B1%20%D1%83%D1%82%D0%B2%D0%B5%D1%80%D0%B6%D0%B4%D0%B5%D0%BD%D0%B8%D0%B8%20%D0%9F%D1%80%D0%B0%D0%B2%D0%B8%D0%BB%20%D0%BF%D1%80%D0%B8%D1%81%D0%B2%D0%BE%D0%B5%D0%BD%D0%B8%D1%8F%20%D0%B0%D0%B4%D1%80%D0%B5%D1%81%D0%BE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7059</Words>
  <Characters>40241</Characters>
  <Application>Microsoft Office Word</Application>
  <DocSecurity>0</DocSecurity>
  <Lines>335</Lines>
  <Paragraphs>94</Paragraphs>
  <ScaleCrop>false</ScaleCrop>
  <Company>SPecialiST RePack</Company>
  <LinksUpToDate>false</LinksUpToDate>
  <CharactersWithSpaces>47206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2015-03-11T13:40:00Z</dcterms:created>
  <dcterms:modified xsi:type="dcterms:W3CDTF">2015-03-11T13:40:00Z</dcterms:modified>
</cp:coreProperties>
</file>