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98" w:rsidRDefault="00962498" w:rsidP="00962498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962498" w:rsidRDefault="00962498" w:rsidP="0096249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962498" w:rsidRDefault="00962498" w:rsidP="0096249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r w:rsidRPr="00EE0915">
        <w:rPr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Марфинский</w:t>
      </w:r>
      <w:proofErr w:type="spellEnd"/>
      <w:r>
        <w:rPr>
          <w:sz w:val="28"/>
          <w:szCs w:val="28"/>
        </w:rPr>
        <w:t xml:space="preserve"> сельсовет»</w:t>
      </w:r>
    </w:p>
    <w:p w:rsidR="00962498" w:rsidRDefault="00962498" w:rsidP="0096249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Володарского района Астраханской области</w:t>
      </w:r>
    </w:p>
    <w:p w:rsidR="00962498" w:rsidRDefault="00962498" w:rsidP="009624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2498" w:rsidRPr="00045B4A" w:rsidRDefault="00962498" w:rsidP="009624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28.10.2014г.№  175   </w:t>
      </w:r>
    </w:p>
    <w:p w:rsidR="00962498" w:rsidRPr="001A0910" w:rsidRDefault="00962498" w:rsidP="00962498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Марфино</w:t>
      </w:r>
      <w:proofErr w:type="spellEnd"/>
    </w:p>
    <w:p w:rsidR="00962498" w:rsidRDefault="00962498" w:rsidP="00962498">
      <w:pPr>
        <w:widowControl w:val="0"/>
        <w:tabs>
          <w:tab w:val="left" w:pos="1629"/>
        </w:tabs>
        <w:rPr>
          <w:sz w:val="28"/>
          <w:szCs w:val="28"/>
        </w:rPr>
      </w:pPr>
    </w:p>
    <w:p w:rsidR="00962498" w:rsidRDefault="00962498" w:rsidP="00962498"/>
    <w:p w:rsidR="00962498" w:rsidRPr="00AA61CB" w:rsidRDefault="00962498" w:rsidP="0096249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</w:t>
      </w:r>
      <w:r w:rsidRPr="00AA61CB">
        <w:rPr>
          <w:b/>
          <w:sz w:val="28"/>
          <w:szCs w:val="28"/>
        </w:rPr>
        <w:t xml:space="preserve">основных направлениях бюджетной и налоговой политики </w:t>
      </w:r>
      <w:r>
        <w:rPr>
          <w:b/>
          <w:sz w:val="28"/>
          <w:szCs w:val="28"/>
        </w:rPr>
        <w:t xml:space="preserve">                                </w:t>
      </w:r>
      <w:bookmarkEnd w:id="0"/>
      <w:r>
        <w:rPr>
          <w:b/>
          <w:sz w:val="28"/>
          <w:szCs w:val="28"/>
        </w:rPr>
        <w:t>АМО «</w:t>
      </w:r>
      <w:proofErr w:type="spellStart"/>
      <w:r>
        <w:rPr>
          <w:b/>
          <w:sz w:val="28"/>
          <w:szCs w:val="28"/>
        </w:rPr>
        <w:t>Марфинский</w:t>
      </w:r>
      <w:proofErr w:type="spellEnd"/>
      <w:r>
        <w:rPr>
          <w:b/>
          <w:sz w:val="28"/>
          <w:szCs w:val="28"/>
        </w:rPr>
        <w:t xml:space="preserve"> сельсовет» на 2015 год и плановый период 2016-2017 гг.</w:t>
      </w:r>
    </w:p>
    <w:p w:rsidR="00962498" w:rsidRPr="00AA61CB" w:rsidRDefault="00962498" w:rsidP="00962498">
      <w:pPr>
        <w:rPr>
          <w:sz w:val="28"/>
          <w:szCs w:val="28"/>
        </w:rPr>
      </w:pPr>
    </w:p>
    <w:p w:rsidR="00962498" w:rsidRPr="00AA61CB" w:rsidRDefault="00962498" w:rsidP="00962498">
      <w:pPr>
        <w:rPr>
          <w:sz w:val="28"/>
          <w:szCs w:val="28"/>
        </w:rPr>
      </w:pPr>
      <w:r w:rsidRPr="00AA61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AA61CB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требованиями  бюджетного законодательства  Российской Федерации, распоряжением Правительства Астраханской области от 03.09.2014г. № 384-Пр «Об основных направлениях налоговой и бюджетной политики Астраханской области на 2015 год и плановый период 2016 и 2017 годов».</w:t>
      </w:r>
    </w:p>
    <w:p w:rsidR="00962498" w:rsidRPr="00AA61CB" w:rsidRDefault="00962498" w:rsidP="00962498">
      <w:pPr>
        <w:rPr>
          <w:sz w:val="28"/>
          <w:szCs w:val="28"/>
        </w:rPr>
      </w:pPr>
    </w:p>
    <w:p w:rsidR="00962498" w:rsidRPr="00AA61CB" w:rsidRDefault="00962498" w:rsidP="00962498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AA61CB">
        <w:rPr>
          <w:sz w:val="28"/>
          <w:szCs w:val="28"/>
        </w:rPr>
        <w:t>:</w:t>
      </w:r>
    </w:p>
    <w:p w:rsidR="00962498" w:rsidRPr="00AA61CB" w:rsidRDefault="00962498" w:rsidP="00962498">
      <w:pPr>
        <w:jc w:val="center"/>
        <w:rPr>
          <w:sz w:val="28"/>
          <w:szCs w:val="28"/>
        </w:rPr>
      </w:pPr>
    </w:p>
    <w:p w:rsidR="00962498" w:rsidRPr="00AA61CB" w:rsidRDefault="00962498" w:rsidP="00962498">
      <w:pPr>
        <w:ind w:firstLine="540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1. Одобрить:</w:t>
      </w:r>
    </w:p>
    <w:p w:rsidR="00962498" w:rsidRPr="00AA61CB" w:rsidRDefault="00962498" w:rsidP="00962498">
      <w:pPr>
        <w:ind w:firstLine="540"/>
        <w:jc w:val="both"/>
        <w:rPr>
          <w:sz w:val="28"/>
          <w:szCs w:val="28"/>
        </w:rPr>
      </w:pPr>
      <w:r w:rsidRPr="00AA61CB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АМО «</w:t>
      </w:r>
      <w:proofErr w:type="spellStart"/>
      <w:r>
        <w:rPr>
          <w:sz w:val="28"/>
          <w:szCs w:val="28"/>
        </w:rPr>
        <w:t>Марфинский</w:t>
      </w:r>
      <w:proofErr w:type="spellEnd"/>
      <w:r>
        <w:rPr>
          <w:sz w:val="28"/>
          <w:szCs w:val="28"/>
        </w:rPr>
        <w:t xml:space="preserve"> сельсовет»</w:t>
      </w:r>
      <w:r w:rsidRPr="00AA61CB">
        <w:rPr>
          <w:sz w:val="28"/>
          <w:szCs w:val="28"/>
        </w:rPr>
        <w:t xml:space="preserve"> на 201</w:t>
      </w:r>
      <w:r>
        <w:rPr>
          <w:sz w:val="28"/>
          <w:szCs w:val="28"/>
        </w:rPr>
        <w:t>5 год и плановый период 2016-2017 гг. (Приложение</w:t>
      </w:r>
      <w:r w:rsidRPr="00AA61CB">
        <w:rPr>
          <w:sz w:val="28"/>
          <w:szCs w:val="28"/>
        </w:rPr>
        <w:t>).</w:t>
      </w:r>
    </w:p>
    <w:p w:rsidR="00962498" w:rsidRPr="00AA61CB" w:rsidRDefault="00962498" w:rsidP="009624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61CB">
        <w:rPr>
          <w:sz w:val="28"/>
          <w:szCs w:val="28"/>
        </w:rPr>
        <w:t xml:space="preserve">. Представить вышеуказанные документы в Совет </w:t>
      </w:r>
      <w:r>
        <w:rPr>
          <w:sz w:val="28"/>
          <w:szCs w:val="28"/>
        </w:rPr>
        <w:t>АМО «</w:t>
      </w:r>
      <w:proofErr w:type="spellStart"/>
      <w:r>
        <w:rPr>
          <w:sz w:val="28"/>
          <w:szCs w:val="28"/>
        </w:rPr>
        <w:t>Марфинский</w:t>
      </w:r>
      <w:proofErr w:type="spellEnd"/>
      <w:r>
        <w:rPr>
          <w:sz w:val="28"/>
          <w:szCs w:val="28"/>
        </w:rPr>
        <w:t xml:space="preserve"> сельсовет»</w:t>
      </w:r>
      <w:r w:rsidRPr="00AA61CB">
        <w:rPr>
          <w:sz w:val="28"/>
          <w:szCs w:val="28"/>
        </w:rPr>
        <w:t xml:space="preserve"> одновременно с проектом бюджета </w:t>
      </w:r>
      <w:r>
        <w:rPr>
          <w:sz w:val="28"/>
          <w:szCs w:val="28"/>
        </w:rPr>
        <w:t>АМО «</w:t>
      </w:r>
      <w:proofErr w:type="spellStart"/>
      <w:r>
        <w:rPr>
          <w:sz w:val="28"/>
          <w:szCs w:val="28"/>
        </w:rPr>
        <w:t>Марфинский</w:t>
      </w:r>
      <w:proofErr w:type="spellEnd"/>
      <w:r>
        <w:rPr>
          <w:sz w:val="28"/>
          <w:szCs w:val="28"/>
        </w:rPr>
        <w:t xml:space="preserve"> сельсовет» на 2015</w:t>
      </w:r>
      <w:r w:rsidRPr="00AA61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2016, 2017 года.</w:t>
      </w:r>
    </w:p>
    <w:p w:rsidR="00962498" w:rsidRPr="00AA61CB" w:rsidRDefault="00962498" w:rsidP="009624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61CB">
        <w:rPr>
          <w:sz w:val="28"/>
          <w:szCs w:val="28"/>
        </w:rPr>
        <w:t xml:space="preserve">. Настоящее постановление разместить на официальном сайте </w:t>
      </w:r>
      <w:r>
        <w:rPr>
          <w:sz w:val="28"/>
          <w:szCs w:val="28"/>
        </w:rPr>
        <w:t>муниципального образования</w:t>
      </w:r>
      <w:r w:rsidRPr="00AA61CB">
        <w:rPr>
          <w:sz w:val="28"/>
          <w:szCs w:val="28"/>
        </w:rPr>
        <w:t xml:space="preserve"> (</w:t>
      </w:r>
      <w:hyperlink r:id="rId5" w:history="1">
        <w:r w:rsidRPr="00EC0338">
          <w:rPr>
            <w:rStyle w:val="a4"/>
            <w:sz w:val="28"/>
            <w:szCs w:val="28"/>
            <w:lang w:val="en-US"/>
          </w:rPr>
          <w:t>www</w:t>
        </w:r>
        <w:r w:rsidRPr="00EC0338">
          <w:rPr>
            <w:rStyle w:val="a4"/>
            <w:sz w:val="28"/>
            <w:szCs w:val="28"/>
          </w:rPr>
          <w:t>.</w:t>
        </w:r>
        <w:proofErr w:type="spellStart"/>
        <w:r w:rsidRPr="00EC0338">
          <w:rPr>
            <w:rStyle w:val="a4"/>
            <w:sz w:val="28"/>
            <w:szCs w:val="28"/>
            <w:lang w:val="en-US"/>
          </w:rPr>
          <w:t>mo</w:t>
        </w:r>
        <w:proofErr w:type="spellEnd"/>
        <w:r w:rsidRPr="00EC0338">
          <w:rPr>
            <w:rStyle w:val="a4"/>
            <w:sz w:val="28"/>
            <w:szCs w:val="28"/>
          </w:rPr>
          <w:t>.</w:t>
        </w:r>
        <w:proofErr w:type="spellStart"/>
        <w:r w:rsidRPr="00EC0338">
          <w:rPr>
            <w:rStyle w:val="a4"/>
            <w:sz w:val="28"/>
            <w:szCs w:val="28"/>
            <w:lang w:val="en-US"/>
          </w:rPr>
          <w:t>astrobl</w:t>
        </w:r>
        <w:proofErr w:type="spellEnd"/>
        <w:r w:rsidRPr="00EC0338">
          <w:rPr>
            <w:rStyle w:val="a4"/>
            <w:sz w:val="28"/>
            <w:szCs w:val="28"/>
          </w:rPr>
          <w:t>.</w:t>
        </w:r>
        <w:proofErr w:type="spellStart"/>
        <w:r w:rsidRPr="00EC033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AA61CB">
        <w:rPr>
          <w:sz w:val="28"/>
          <w:szCs w:val="28"/>
        </w:rPr>
        <w:t>).</w:t>
      </w:r>
    </w:p>
    <w:p w:rsidR="00962498" w:rsidRPr="001D3717" w:rsidRDefault="00962498" w:rsidP="009624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61CB">
        <w:rPr>
          <w:sz w:val="28"/>
          <w:szCs w:val="28"/>
        </w:rPr>
        <w:t xml:space="preserve">. </w:t>
      </w:r>
      <w:proofErr w:type="gramStart"/>
      <w:r w:rsidRPr="00AA61CB">
        <w:rPr>
          <w:sz w:val="28"/>
          <w:szCs w:val="28"/>
        </w:rPr>
        <w:t>Контроль за</w:t>
      </w:r>
      <w:proofErr w:type="gramEnd"/>
      <w:r w:rsidRPr="00AA61C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62498" w:rsidRPr="001D3717" w:rsidRDefault="00962498" w:rsidP="00962498">
      <w:pPr>
        <w:ind w:firstLine="540"/>
        <w:jc w:val="both"/>
        <w:rPr>
          <w:sz w:val="28"/>
          <w:szCs w:val="28"/>
        </w:rPr>
      </w:pPr>
    </w:p>
    <w:p w:rsidR="00962498" w:rsidRDefault="00962498" w:rsidP="00962498"/>
    <w:p w:rsidR="00962498" w:rsidRDefault="00962498" w:rsidP="00962498"/>
    <w:p w:rsidR="00962498" w:rsidRDefault="00962498" w:rsidP="00962498"/>
    <w:p w:rsidR="00962498" w:rsidRDefault="00962498" w:rsidP="00962498"/>
    <w:p w:rsidR="00962498" w:rsidRDefault="00962498" w:rsidP="00962498"/>
    <w:p w:rsidR="00962498" w:rsidRDefault="00962498" w:rsidP="00962498"/>
    <w:p w:rsidR="00962498" w:rsidRDefault="00962498" w:rsidP="0096249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41E1">
        <w:rPr>
          <w:sz w:val="28"/>
          <w:szCs w:val="28"/>
        </w:rPr>
        <w:t xml:space="preserve">Глава </w:t>
      </w:r>
    </w:p>
    <w:p w:rsidR="00962498" w:rsidRDefault="00962498" w:rsidP="0096249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41E1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Марфинский</w:t>
      </w:r>
      <w:proofErr w:type="spellEnd"/>
      <w:r>
        <w:rPr>
          <w:sz w:val="28"/>
          <w:szCs w:val="28"/>
        </w:rPr>
        <w:t xml:space="preserve"> сельсовет»</w:t>
      </w:r>
      <w:r w:rsidRPr="00ED41E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А.А.Вязовой</w:t>
      </w:r>
      <w:proofErr w:type="spellEnd"/>
    </w:p>
    <w:p w:rsidR="00962498" w:rsidRDefault="00962498" w:rsidP="00962498">
      <w:pPr>
        <w:spacing w:after="120"/>
        <w:rPr>
          <w:sz w:val="28"/>
          <w:szCs w:val="28"/>
        </w:rPr>
      </w:pPr>
    </w:p>
    <w:p w:rsidR="00962498" w:rsidRDefault="00962498" w:rsidP="00962498">
      <w:pPr>
        <w:spacing w:after="120"/>
        <w:rPr>
          <w:sz w:val="28"/>
          <w:szCs w:val="28"/>
        </w:rPr>
      </w:pPr>
    </w:p>
    <w:p w:rsidR="00962498" w:rsidRDefault="00962498" w:rsidP="00962498">
      <w:pPr>
        <w:spacing w:after="120"/>
        <w:rPr>
          <w:sz w:val="28"/>
          <w:szCs w:val="28"/>
        </w:rPr>
      </w:pPr>
    </w:p>
    <w:p w:rsidR="00962498" w:rsidRDefault="00962498" w:rsidP="00962498">
      <w:pPr>
        <w:spacing w:after="120"/>
        <w:rPr>
          <w:sz w:val="28"/>
          <w:szCs w:val="28"/>
        </w:rPr>
      </w:pPr>
    </w:p>
    <w:p w:rsidR="00962498" w:rsidRPr="00F14C71" w:rsidRDefault="00962498" w:rsidP="00962498">
      <w:pPr>
        <w:jc w:val="right"/>
        <w:rPr>
          <w:sz w:val="22"/>
          <w:szCs w:val="22"/>
        </w:rPr>
      </w:pPr>
      <w:r w:rsidRPr="00F14C71">
        <w:rPr>
          <w:sz w:val="22"/>
          <w:szCs w:val="22"/>
        </w:rPr>
        <w:t xml:space="preserve">                                                   Приложение</w:t>
      </w:r>
    </w:p>
    <w:p w:rsidR="00962498" w:rsidRPr="00F14C71" w:rsidRDefault="00962498" w:rsidP="00962498">
      <w:pPr>
        <w:jc w:val="right"/>
        <w:rPr>
          <w:sz w:val="22"/>
          <w:szCs w:val="22"/>
        </w:rPr>
      </w:pPr>
      <w:r w:rsidRPr="00F14C71">
        <w:rPr>
          <w:sz w:val="22"/>
          <w:szCs w:val="22"/>
        </w:rPr>
        <w:t xml:space="preserve">                                                                                                   к Постановлению главы администрации</w:t>
      </w:r>
    </w:p>
    <w:p w:rsidR="00962498" w:rsidRPr="00F14C71" w:rsidRDefault="00962498" w:rsidP="00962498">
      <w:pPr>
        <w:jc w:val="right"/>
        <w:rPr>
          <w:sz w:val="22"/>
          <w:szCs w:val="22"/>
        </w:rPr>
      </w:pPr>
      <w:r w:rsidRPr="00F14C71">
        <w:rPr>
          <w:sz w:val="22"/>
          <w:szCs w:val="22"/>
        </w:rPr>
        <w:t xml:space="preserve">                                                                               МО «</w:t>
      </w:r>
      <w:proofErr w:type="spellStart"/>
      <w:r>
        <w:rPr>
          <w:rStyle w:val="FontStyle189"/>
          <w:sz w:val="22"/>
          <w:szCs w:val="22"/>
        </w:rPr>
        <w:t>Марфин</w:t>
      </w:r>
      <w:r w:rsidRPr="00F14C71">
        <w:rPr>
          <w:rStyle w:val="FontStyle189"/>
          <w:sz w:val="22"/>
          <w:szCs w:val="22"/>
        </w:rPr>
        <w:t>ский</w:t>
      </w:r>
      <w:proofErr w:type="spellEnd"/>
      <w:r w:rsidRPr="00F14C71">
        <w:rPr>
          <w:sz w:val="22"/>
          <w:szCs w:val="22"/>
        </w:rPr>
        <w:t xml:space="preserve"> сельсовет»</w:t>
      </w:r>
    </w:p>
    <w:p w:rsidR="00962498" w:rsidRPr="00F14C71" w:rsidRDefault="00962498" w:rsidP="00962498">
      <w:pPr>
        <w:jc w:val="right"/>
        <w:rPr>
          <w:sz w:val="22"/>
          <w:szCs w:val="22"/>
        </w:rPr>
      </w:pPr>
      <w:r w:rsidRPr="00F14C71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</w:t>
      </w:r>
      <w:r w:rsidRPr="00F14C7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28.10.2014 </w:t>
      </w:r>
      <w:r w:rsidRPr="00F14C71">
        <w:rPr>
          <w:sz w:val="22"/>
          <w:szCs w:val="22"/>
        </w:rPr>
        <w:t>г.  №</w:t>
      </w:r>
      <w:r>
        <w:rPr>
          <w:sz w:val="22"/>
          <w:szCs w:val="22"/>
        </w:rPr>
        <w:t xml:space="preserve"> 175    </w:t>
      </w:r>
    </w:p>
    <w:p w:rsidR="00962498" w:rsidRDefault="00962498" w:rsidP="00962498"/>
    <w:p w:rsidR="00962498" w:rsidRDefault="00962498" w:rsidP="00962498">
      <w:pPr>
        <w:ind w:firstLine="709"/>
        <w:jc w:val="both"/>
        <w:rPr>
          <w:iCs/>
        </w:rPr>
      </w:pPr>
    </w:p>
    <w:p w:rsidR="00962498" w:rsidRPr="00AA61CB" w:rsidRDefault="00962498" w:rsidP="00962498">
      <w:pPr>
        <w:pStyle w:val="2"/>
        <w:spacing w:after="0" w:line="240" w:lineRule="auto"/>
        <w:ind w:firstLine="539"/>
        <w:jc w:val="center"/>
        <w:rPr>
          <w:b/>
        </w:rPr>
      </w:pPr>
      <w:r w:rsidRPr="00AA61CB">
        <w:rPr>
          <w:b/>
        </w:rPr>
        <w:t>Основные направления бюджетной и налоговой политики</w:t>
      </w:r>
    </w:p>
    <w:p w:rsidR="00962498" w:rsidRPr="00AA61CB" w:rsidRDefault="00962498" w:rsidP="00962498">
      <w:pPr>
        <w:pStyle w:val="2"/>
        <w:spacing w:after="0" w:line="240" w:lineRule="auto"/>
        <w:ind w:firstLine="539"/>
        <w:jc w:val="center"/>
        <w:rPr>
          <w:b/>
        </w:rPr>
      </w:pPr>
      <w:r>
        <w:rPr>
          <w:b/>
        </w:rPr>
        <w:t>А</w:t>
      </w:r>
      <w:r w:rsidRPr="00AA61CB">
        <w:rPr>
          <w:b/>
        </w:rPr>
        <w:t>МО «</w:t>
      </w:r>
      <w:proofErr w:type="spellStart"/>
      <w:r>
        <w:rPr>
          <w:rStyle w:val="FontStyle189"/>
          <w:b/>
        </w:rPr>
        <w:t>Марфин</w:t>
      </w:r>
      <w:r w:rsidRPr="00F14C71">
        <w:rPr>
          <w:rStyle w:val="FontStyle189"/>
          <w:b/>
        </w:rPr>
        <w:t>ский</w:t>
      </w:r>
      <w:proofErr w:type="spellEnd"/>
      <w:r w:rsidRPr="00AA61CB">
        <w:rPr>
          <w:b/>
        </w:rPr>
        <w:t xml:space="preserve"> сельсовет» Володарского района</w:t>
      </w:r>
    </w:p>
    <w:p w:rsidR="00962498" w:rsidRPr="00AA61CB" w:rsidRDefault="00962498" w:rsidP="00962498">
      <w:pPr>
        <w:pStyle w:val="2"/>
        <w:spacing w:after="0" w:line="240" w:lineRule="auto"/>
        <w:ind w:firstLine="539"/>
        <w:jc w:val="center"/>
        <w:rPr>
          <w:b/>
        </w:rPr>
      </w:pPr>
      <w:r w:rsidRPr="00AA61CB">
        <w:rPr>
          <w:b/>
        </w:rPr>
        <w:t>района  Астраханской области на 201</w:t>
      </w:r>
      <w:r>
        <w:rPr>
          <w:b/>
        </w:rPr>
        <w:t>5</w:t>
      </w:r>
      <w:r w:rsidRPr="00AA61CB">
        <w:rPr>
          <w:b/>
        </w:rPr>
        <w:t xml:space="preserve"> год</w:t>
      </w:r>
      <w:r>
        <w:rPr>
          <w:b/>
        </w:rPr>
        <w:t xml:space="preserve"> и плановый период 2016-2017 гг.</w:t>
      </w:r>
    </w:p>
    <w:p w:rsidR="00962498" w:rsidRDefault="00962498" w:rsidP="00962498">
      <w:pPr>
        <w:pStyle w:val="2"/>
        <w:spacing w:after="0" w:line="240" w:lineRule="auto"/>
        <w:ind w:firstLine="539"/>
        <w:jc w:val="center"/>
        <w:rPr>
          <w:iCs/>
          <w:color w:val="0000FF"/>
        </w:rPr>
      </w:pPr>
    </w:p>
    <w:p w:rsidR="00962498" w:rsidRDefault="00962498" w:rsidP="00962498">
      <w:pPr>
        <w:pStyle w:val="2"/>
        <w:spacing w:after="0" w:line="240" w:lineRule="auto"/>
        <w:ind w:firstLine="539"/>
        <w:rPr>
          <w:i/>
          <w:iCs/>
          <w:color w:val="0000FF"/>
          <w:sz w:val="26"/>
          <w:szCs w:val="26"/>
        </w:rPr>
      </w:pPr>
    </w:p>
    <w:p w:rsidR="00962498" w:rsidRPr="00F14C71" w:rsidRDefault="00962498" w:rsidP="00962498">
      <w:pPr>
        <w:pStyle w:val="2"/>
        <w:spacing w:after="0" w:line="240" w:lineRule="auto"/>
        <w:ind w:firstLine="539"/>
        <w:rPr>
          <w:iCs/>
        </w:rPr>
      </w:pP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proofErr w:type="gramStart"/>
      <w:r w:rsidRPr="00F14C71">
        <w:t>Основные направления бюджетной и налоговой политики МО «</w:t>
      </w:r>
      <w:proofErr w:type="spellStart"/>
      <w:r>
        <w:rPr>
          <w:rStyle w:val="FontStyle189"/>
        </w:rPr>
        <w:t>Марфин</w:t>
      </w:r>
      <w:r w:rsidRPr="00F14C71">
        <w:rPr>
          <w:rStyle w:val="FontStyle189"/>
        </w:rPr>
        <w:t>ский</w:t>
      </w:r>
      <w:proofErr w:type="spellEnd"/>
      <w:r w:rsidRPr="00F14C71">
        <w:t xml:space="preserve"> сельсовет» Володарского района на 201</w:t>
      </w:r>
      <w:r>
        <w:t>5</w:t>
      </w:r>
      <w:r w:rsidRPr="00F14C71">
        <w:t xml:space="preserve"> год определены и сформированы в соответствии с требованиями бюджетного законодательства Российской Федерации, </w:t>
      </w:r>
      <w:r w:rsidRPr="00F14C71">
        <w:rPr>
          <w:bCs/>
          <w:color w:val="000000"/>
          <w:shd w:val="clear" w:color="auto" w:fill="EFEFF7"/>
        </w:rPr>
        <w:t>Распоряжение</w:t>
      </w:r>
      <w:r>
        <w:rPr>
          <w:bCs/>
          <w:color w:val="000000"/>
          <w:shd w:val="clear" w:color="auto" w:fill="EFEFF7"/>
        </w:rPr>
        <w:t>м</w:t>
      </w:r>
      <w:r w:rsidRPr="00F14C71">
        <w:rPr>
          <w:bCs/>
          <w:color w:val="000000"/>
          <w:shd w:val="clear" w:color="auto" w:fill="EFEFF7"/>
        </w:rPr>
        <w:t xml:space="preserve"> Правител</w:t>
      </w:r>
      <w:r>
        <w:rPr>
          <w:bCs/>
          <w:color w:val="000000"/>
          <w:shd w:val="clear" w:color="auto" w:fill="EFEFF7"/>
        </w:rPr>
        <w:t>ьства Астраханской области от 03.09.2014 N 384</w:t>
      </w:r>
      <w:r w:rsidRPr="00F14C71">
        <w:rPr>
          <w:bCs/>
          <w:color w:val="000000"/>
          <w:shd w:val="clear" w:color="auto" w:fill="EFEFF7"/>
        </w:rPr>
        <w:t>-Пр "Об основных направлениях налоговой и бюджетной политики Астрахан</w:t>
      </w:r>
      <w:r>
        <w:rPr>
          <w:bCs/>
          <w:color w:val="000000"/>
          <w:shd w:val="clear" w:color="auto" w:fill="EFEFF7"/>
        </w:rPr>
        <w:t>ской области на 2015 год и на плановый период 2016 и 2017</w:t>
      </w:r>
      <w:r w:rsidRPr="00F14C71">
        <w:rPr>
          <w:bCs/>
          <w:color w:val="000000"/>
          <w:shd w:val="clear" w:color="auto" w:fill="EFEFF7"/>
        </w:rPr>
        <w:t xml:space="preserve"> годов"</w:t>
      </w:r>
      <w:proofErr w:type="gramEnd"/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 xml:space="preserve">       </w:t>
      </w:r>
      <w:proofErr w:type="gramStart"/>
      <w:r w:rsidRPr="00F14C71">
        <w:t>Основные направления бюджетной и налоговой политики МО «</w:t>
      </w:r>
      <w:proofErr w:type="spellStart"/>
      <w:r>
        <w:rPr>
          <w:rStyle w:val="FontStyle189"/>
        </w:rPr>
        <w:t>Марфин</w:t>
      </w:r>
      <w:r w:rsidRPr="00F14C71">
        <w:rPr>
          <w:rStyle w:val="FontStyle189"/>
        </w:rPr>
        <w:t>ский</w:t>
      </w:r>
      <w:proofErr w:type="spellEnd"/>
      <w:r w:rsidRPr="00F14C71">
        <w:t xml:space="preserve"> сельсовет» Володарского района на 201</w:t>
      </w:r>
      <w:r>
        <w:t>5</w:t>
      </w:r>
      <w:r w:rsidRPr="00F14C71">
        <w:t xml:space="preserve"> год нацелены на проведение долгосрочного устойчивого развития поселения, на улучшение инвестиционного климата, достижения конкретных целей, принятия новых расходных обязательств на основе тщательной проработки их гарантированного исполнения в пределах принятых бюджетных ограничений.</w:t>
      </w:r>
      <w:proofErr w:type="gramEnd"/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ab/>
        <w:t>Бюджетная и налоговая политика поселения направлена на решение следующих задач: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- обеспечение сбалансированного бюджета поселения;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- обеспечение взаимоувязанного планирования расходных обязательств с бюджетным планированием, анализ и оценку исполнения расходных обязательств;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- оценки приоритетности задач;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- обеспечение долгосрочного планирования задач при их тщательном анализе и финансово-экономическом обосновании;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- реализация программно-целевого принципа деятельности органов местного самоуправления, усиление ответственности за своевременное исполнение принятых расходных обязательств;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- обеспечение  доступности и повышение качества муниципальных услуг;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- обеспечение эффективности использования муниципального имущества, привлечение внебюджетных ресурсов, реализация проектов с использованием механизма привлечения частного бизнеса;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- обеспечение  повышения профессионального роста граждан, создание условий для творческой активности граждан поселения.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Бюджетная и налоговая политика ориентирована на содействие социальному и экономическому развитию поселения на предстоящий год и направлена на достижение следующих основных целей: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- повышение уровня жизни населения;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 xml:space="preserve">- обеспечение роста налоговой базы в целях стабильного наращивания доходной части поселения; 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- создание условий для обеспечения сбалансированности бюджетных ресурсов и безусловное исполнение действующих обязательств;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- повышение эффективности бюджетных расходов.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lastRenderedPageBreak/>
        <w:t xml:space="preserve"> </w:t>
      </w:r>
      <w:r w:rsidRPr="00F14C71">
        <w:tab/>
        <w:t>Реализация намеченных мероприятий проводимой бюджетной и налоговой политики в 201</w:t>
      </w:r>
      <w:r>
        <w:t>5</w:t>
      </w:r>
      <w:r w:rsidRPr="00F14C71">
        <w:t xml:space="preserve"> году в целом позволит обеспечить сохранение благоприятной экономической среды и макроэкономической стабильности в поселении.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Рост производства товаров и услуг на территории поселения является основой роста финансовых показателей отраслей экономики, прежде всего, прибыли и фонда оплаты труда.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В расчетных доходах МО «</w:t>
      </w:r>
      <w:proofErr w:type="spellStart"/>
      <w:r>
        <w:rPr>
          <w:rStyle w:val="FontStyle189"/>
        </w:rPr>
        <w:t>Марфин</w:t>
      </w:r>
      <w:r w:rsidRPr="00F14C71">
        <w:rPr>
          <w:rStyle w:val="FontStyle189"/>
        </w:rPr>
        <w:t>ский</w:t>
      </w:r>
      <w:proofErr w:type="spellEnd"/>
      <w:r w:rsidRPr="00F14C71">
        <w:t xml:space="preserve"> сельсовет» Володарского района на 201</w:t>
      </w:r>
      <w:r>
        <w:t>5</w:t>
      </w:r>
      <w:r w:rsidRPr="00F14C71">
        <w:t xml:space="preserve"> год учтены изменения налогового и бюджетного законодательства, предусмотренные Налоговым кодексом Российской Федерации и Федеральным законом «О федеральном бюджете на 201</w:t>
      </w:r>
      <w:r>
        <w:t>5 год и на плановый период 2016</w:t>
      </w:r>
      <w:r w:rsidRPr="00F14C71">
        <w:t xml:space="preserve"> и 201</w:t>
      </w:r>
      <w:r>
        <w:t>7</w:t>
      </w:r>
      <w:r w:rsidRPr="00F14C71">
        <w:t xml:space="preserve"> годов», а также законами Астраханской области.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Прогноз налогового потенциала бюджета МО «</w:t>
      </w:r>
      <w:proofErr w:type="spellStart"/>
      <w:r>
        <w:rPr>
          <w:rStyle w:val="FontStyle189"/>
        </w:rPr>
        <w:t>Марфин</w:t>
      </w:r>
      <w:r w:rsidRPr="00F14C71">
        <w:rPr>
          <w:rStyle w:val="FontStyle189"/>
        </w:rPr>
        <w:t>ский</w:t>
      </w:r>
      <w:proofErr w:type="spellEnd"/>
      <w:r w:rsidRPr="00F14C71">
        <w:t xml:space="preserve"> сельсовет» Володарского района на 201</w:t>
      </w:r>
      <w:r>
        <w:t>5</w:t>
      </w:r>
      <w:r w:rsidRPr="00F14C71">
        <w:t xml:space="preserve"> год определен по всем видам местных налогов и отчислений от федеральных налогов, закрепленных за местными бюджетами Бюджетным кодексом Российской Федерации. Оценка налогового потенциала МО «</w:t>
      </w:r>
      <w:proofErr w:type="spellStart"/>
      <w:r>
        <w:rPr>
          <w:rStyle w:val="FontStyle189"/>
        </w:rPr>
        <w:t>Марфин</w:t>
      </w:r>
      <w:r w:rsidRPr="00F14C71">
        <w:rPr>
          <w:rStyle w:val="FontStyle189"/>
        </w:rPr>
        <w:t>ский</w:t>
      </w:r>
      <w:proofErr w:type="spellEnd"/>
      <w:r w:rsidRPr="00F14C71">
        <w:t xml:space="preserve"> сельсовет» Володарского района  на 201</w:t>
      </w:r>
      <w:r>
        <w:t>5</w:t>
      </w:r>
      <w:r w:rsidRPr="00F14C71">
        <w:t xml:space="preserve"> год осуществлена исходя из налоговой базы муниципального образования на соответствующий финансовый год и налоговых ставок (нормативов) в соответствии с законодательством Российской Федерации  и законодательством Астраханской области, нормативно-правовыми актами органов местного самоуправления МО «</w:t>
      </w:r>
      <w:proofErr w:type="spellStart"/>
      <w:r>
        <w:t>Марфинский</w:t>
      </w:r>
      <w:proofErr w:type="spellEnd"/>
      <w:r w:rsidRPr="00F14C71">
        <w:t xml:space="preserve"> сельсовет» Володарского района о налогах и сборах.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proofErr w:type="gramStart"/>
      <w:r w:rsidRPr="00F14C71">
        <w:t>Оценка суммарного потенциала налоговых и неналоговых поступлений в бюджет МО «</w:t>
      </w:r>
      <w:proofErr w:type="spellStart"/>
      <w:r>
        <w:t>Марфинский</w:t>
      </w:r>
      <w:proofErr w:type="spellEnd"/>
      <w:r w:rsidRPr="00F14C71">
        <w:t xml:space="preserve"> сельсо</w:t>
      </w:r>
      <w:r>
        <w:t>вет» Володарского района на 2015</w:t>
      </w:r>
      <w:r w:rsidRPr="00F14C71">
        <w:t xml:space="preserve"> год произведена исходя  из основных показателей развития экономики поселения на указанный период, ожидаемой оценки поступлений налоговых и неналоговых  платежей в местный </w:t>
      </w:r>
      <w:r>
        <w:t>бюджет в 2015</w:t>
      </w:r>
      <w:r w:rsidRPr="00F14C71">
        <w:t xml:space="preserve"> году, а также на основании данных министерств и ведомств Астраханской области, Межрайонной ИФНС №1 по Астраханской области.</w:t>
      </w:r>
      <w:proofErr w:type="gramEnd"/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При оценке  налогового потенциала и налоговой базы МО «</w:t>
      </w:r>
      <w:proofErr w:type="spellStart"/>
      <w:r>
        <w:rPr>
          <w:rStyle w:val="FontStyle189"/>
        </w:rPr>
        <w:t>Марфин</w:t>
      </w:r>
      <w:r w:rsidRPr="00F14C71">
        <w:rPr>
          <w:rStyle w:val="FontStyle189"/>
        </w:rPr>
        <w:t>ский</w:t>
      </w:r>
      <w:proofErr w:type="spellEnd"/>
      <w:r w:rsidRPr="00F14C71">
        <w:rPr>
          <w:rStyle w:val="FontStyle189"/>
        </w:rPr>
        <w:t xml:space="preserve"> </w:t>
      </w:r>
      <w:r w:rsidRPr="00F14C71">
        <w:t>сельсовет» Володарского района на 201</w:t>
      </w:r>
      <w:r>
        <w:t>5</w:t>
      </w:r>
      <w:r w:rsidRPr="00F14C71">
        <w:t xml:space="preserve"> год учтены изменения, вносимые в бюджетное законодательство Российской Федерации  и законодательство Российской Федерации  о налогах и сборах.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ab/>
        <w:t>Прогнозные показатели доходных источников на 201</w:t>
      </w:r>
      <w:r>
        <w:t>5</w:t>
      </w:r>
      <w:r w:rsidRPr="00F14C71">
        <w:t xml:space="preserve"> год отражены в разрезе групп, подгрупп, статей, в соответствии с действующей бюджетной классификацией Российской Федерации.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  <w:r w:rsidRPr="00F14C71">
        <w:t>Прогноз налогового потенциала бюджета района на 201</w:t>
      </w:r>
      <w:r>
        <w:t>5</w:t>
      </w:r>
      <w:r w:rsidRPr="00F14C71">
        <w:t xml:space="preserve"> год определен по всем видам местных налогов и отчислений от федеральных налогов, закрепленных за местными бюджетами Бюджетным кодексом Российской Федерации.</w:t>
      </w: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</w:p>
    <w:p w:rsidR="00962498" w:rsidRPr="00F14C71" w:rsidRDefault="00962498" w:rsidP="00962498">
      <w:pPr>
        <w:pStyle w:val="2"/>
        <w:spacing w:after="0" w:line="240" w:lineRule="auto"/>
        <w:ind w:firstLine="539"/>
        <w:jc w:val="both"/>
      </w:pPr>
    </w:p>
    <w:p w:rsidR="000D420D" w:rsidRDefault="000D420D"/>
    <w:sectPr w:rsidR="000D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A8"/>
    <w:rsid w:val="000D420D"/>
    <w:rsid w:val="00962498"/>
    <w:rsid w:val="00E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2498"/>
    <w:pPr>
      <w:suppressAutoHyphens w:val="0"/>
      <w:spacing w:before="100" w:beforeAutospacing="1" w:after="119"/>
    </w:pPr>
    <w:rPr>
      <w:lang w:eastAsia="ru-RU"/>
    </w:rPr>
  </w:style>
  <w:style w:type="character" w:styleId="a4">
    <w:name w:val="Hyperlink"/>
    <w:basedOn w:val="a0"/>
    <w:unhideWhenUsed/>
    <w:rsid w:val="00962498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962498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962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 Style189"/>
    <w:rsid w:val="0096249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2498"/>
    <w:pPr>
      <w:suppressAutoHyphens w:val="0"/>
      <w:spacing w:before="100" w:beforeAutospacing="1" w:after="119"/>
    </w:pPr>
    <w:rPr>
      <w:lang w:eastAsia="ru-RU"/>
    </w:rPr>
  </w:style>
  <w:style w:type="character" w:styleId="a4">
    <w:name w:val="Hyperlink"/>
    <w:basedOn w:val="a0"/>
    <w:unhideWhenUsed/>
    <w:rsid w:val="00962498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962498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962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 Style189"/>
    <w:rsid w:val="0096249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.astr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2014-11-25T05:12:00Z</dcterms:created>
  <dcterms:modified xsi:type="dcterms:W3CDTF">2014-11-25T05:12:00Z</dcterms:modified>
</cp:coreProperties>
</file>