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6D" w:rsidRPr="00F87D6D" w:rsidRDefault="00F87D6D" w:rsidP="00F87D6D">
      <w:pPr>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ar-SA"/>
        </w:rPr>
      </w:pPr>
    </w:p>
    <w:p w:rsidR="00F87D6D" w:rsidRPr="00F87D6D" w:rsidRDefault="00F87D6D" w:rsidP="00F87D6D">
      <w:pPr>
        <w:suppressAutoHyphens/>
        <w:spacing w:after="0" w:line="240" w:lineRule="auto"/>
        <w:ind w:firstLine="709"/>
        <w:jc w:val="center"/>
        <w:rPr>
          <w:rFonts w:ascii="Arial" w:eastAsia="Times New Roman" w:hAnsi="Arial" w:cs="Arial"/>
          <w:sz w:val="24"/>
          <w:szCs w:val="24"/>
          <w:lang w:eastAsia="ar-SA"/>
        </w:rPr>
      </w:pPr>
      <w:r w:rsidRPr="00F87D6D">
        <w:rPr>
          <w:rFonts w:ascii="Arial" w:eastAsia="Times New Roman" w:hAnsi="Arial" w:cs="Arial"/>
          <w:sz w:val="24"/>
          <w:szCs w:val="24"/>
          <w:lang w:eastAsia="ar-SA"/>
        </w:rPr>
        <w:t xml:space="preserve">АДМИНИСТРАЦИЯ                </w:t>
      </w:r>
    </w:p>
    <w:p w:rsidR="00F87D6D" w:rsidRPr="00F87D6D" w:rsidRDefault="00F87D6D" w:rsidP="00F87D6D">
      <w:pPr>
        <w:suppressAutoHyphens/>
        <w:spacing w:after="0" w:line="240" w:lineRule="auto"/>
        <w:ind w:firstLine="709"/>
        <w:jc w:val="center"/>
        <w:rPr>
          <w:rFonts w:ascii="Arial" w:eastAsia="Times New Roman" w:hAnsi="Arial" w:cs="Arial"/>
          <w:sz w:val="24"/>
          <w:szCs w:val="24"/>
          <w:lang w:eastAsia="ar-SA"/>
        </w:rPr>
      </w:pPr>
      <w:r w:rsidRPr="00F87D6D">
        <w:rPr>
          <w:rFonts w:ascii="Arial" w:eastAsia="Times New Roman" w:hAnsi="Arial" w:cs="Arial"/>
          <w:sz w:val="24"/>
          <w:szCs w:val="24"/>
          <w:lang w:eastAsia="ar-SA"/>
        </w:rPr>
        <w:t>МУНИЦИПАЛЬНОГО ОБРАЗОВАНИЯ</w:t>
      </w:r>
    </w:p>
    <w:p w:rsidR="00F87D6D" w:rsidRPr="00F87D6D" w:rsidRDefault="00F87D6D" w:rsidP="00F87D6D">
      <w:pPr>
        <w:tabs>
          <w:tab w:val="center" w:pos="5032"/>
          <w:tab w:val="left" w:pos="7363"/>
        </w:tabs>
        <w:suppressAutoHyphens/>
        <w:spacing w:after="0" w:line="240" w:lineRule="auto"/>
        <w:ind w:firstLine="709"/>
        <w:jc w:val="center"/>
        <w:rPr>
          <w:rFonts w:ascii="Arial" w:eastAsia="Times New Roman" w:hAnsi="Arial" w:cs="Arial"/>
          <w:sz w:val="24"/>
          <w:szCs w:val="24"/>
          <w:lang w:eastAsia="ar-SA"/>
        </w:rPr>
      </w:pPr>
      <w:r w:rsidRPr="00F87D6D">
        <w:rPr>
          <w:rFonts w:ascii="Arial" w:eastAsia="Times New Roman" w:hAnsi="Arial" w:cs="Arial"/>
          <w:sz w:val="24"/>
          <w:szCs w:val="24"/>
          <w:lang w:eastAsia="ar-SA"/>
        </w:rPr>
        <w:t>«МАРФИНСКИЙ СЕЛЬСОВЕТ»</w:t>
      </w:r>
    </w:p>
    <w:p w:rsidR="00F87D6D" w:rsidRPr="00F87D6D" w:rsidRDefault="00F87D6D" w:rsidP="00F87D6D">
      <w:pPr>
        <w:tabs>
          <w:tab w:val="center" w:pos="5032"/>
          <w:tab w:val="left" w:pos="7363"/>
        </w:tabs>
        <w:suppressAutoHyphens/>
        <w:spacing w:after="0" w:line="240" w:lineRule="auto"/>
        <w:ind w:firstLine="709"/>
        <w:jc w:val="center"/>
        <w:rPr>
          <w:rFonts w:ascii="Arial" w:eastAsia="Times New Roman" w:hAnsi="Arial" w:cs="Arial"/>
          <w:sz w:val="24"/>
          <w:szCs w:val="24"/>
          <w:lang w:eastAsia="ar-SA"/>
        </w:rPr>
      </w:pPr>
    </w:p>
    <w:p w:rsidR="00F87D6D" w:rsidRPr="00F87D6D" w:rsidRDefault="00F87D6D" w:rsidP="00F87D6D">
      <w:pPr>
        <w:suppressAutoHyphens/>
        <w:spacing w:after="0" w:line="240" w:lineRule="auto"/>
        <w:ind w:firstLine="709"/>
        <w:jc w:val="center"/>
        <w:rPr>
          <w:rFonts w:ascii="Arial" w:eastAsia="Times New Roman" w:hAnsi="Arial" w:cs="Arial"/>
          <w:sz w:val="24"/>
          <w:szCs w:val="24"/>
          <w:lang w:eastAsia="ar-SA"/>
        </w:rPr>
      </w:pPr>
      <w:r w:rsidRPr="00F87D6D">
        <w:rPr>
          <w:rFonts w:ascii="Arial" w:eastAsia="Times New Roman" w:hAnsi="Arial" w:cs="Arial"/>
          <w:sz w:val="24"/>
          <w:szCs w:val="24"/>
          <w:lang w:eastAsia="ar-SA"/>
        </w:rPr>
        <w:t>ПОСТАНОВЛЕНИЕ</w:t>
      </w:r>
    </w:p>
    <w:p w:rsidR="00F87D6D" w:rsidRPr="00F87D6D" w:rsidRDefault="00F87D6D" w:rsidP="00F87D6D">
      <w:pPr>
        <w:suppressAutoHyphens/>
        <w:spacing w:after="0" w:line="240" w:lineRule="auto"/>
        <w:ind w:firstLine="709"/>
        <w:rPr>
          <w:rFonts w:ascii="Arial" w:eastAsia="Times New Roman" w:hAnsi="Arial" w:cs="Arial"/>
          <w:sz w:val="24"/>
          <w:szCs w:val="24"/>
          <w:lang w:eastAsia="ar-SA"/>
        </w:rPr>
      </w:pPr>
    </w:p>
    <w:p w:rsidR="00F87D6D" w:rsidRPr="00F87D6D" w:rsidRDefault="00F87D6D" w:rsidP="00F87D6D">
      <w:pPr>
        <w:suppressAutoHyphens/>
        <w:spacing w:after="0" w:line="240" w:lineRule="auto"/>
        <w:ind w:firstLine="709"/>
        <w:rPr>
          <w:rFonts w:ascii="Arial" w:eastAsia="Times New Roman" w:hAnsi="Arial" w:cs="Arial"/>
          <w:sz w:val="24"/>
          <w:szCs w:val="24"/>
          <w:lang w:eastAsia="ar-SA"/>
        </w:rPr>
      </w:pPr>
      <w:r w:rsidRPr="00F87D6D">
        <w:rPr>
          <w:rFonts w:ascii="Arial" w:eastAsia="Times New Roman" w:hAnsi="Arial" w:cs="Arial"/>
          <w:sz w:val="24"/>
          <w:szCs w:val="24"/>
          <w:lang w:eastAsia="ar-SA"/>
        </w:rPr>
        <w:t xml:space="preserve">           </w:t>
      </w:r>
    </w:p>
    <w:p w:rsidR="00F87D6D" w:rsidRPr="00F87D6D" w:rsidRDefault="00F87D6D" w:rsidP="00F87D6D">
      <w:pPr>
        <w:suppressAutoHyphens/>
        <w:spacing w:after="0" w:line="240" w:lineRule="auto"/>
        <w:ind w:firstLine="709"/>
        <w:rPr>
          <w:rFonts w:ascii="Arial" w:eastAsia="Times New Roman" w:hAnsi="Arial" w:cs="Arial"/>
          <w:b/>
          <w:bCs/>
          <w:color w:val="000000"/>
          <w:sz w:val="24"/>
          <w:szCs w:val="24"/>
          <w:bdr w:val="none" w:sz="0" w:space="0" w:color="auto" w:frame="1"/>
          <w:lang w:eastAsia="ar-SA"/>
        </w:rPr>
      </w:pPr>
      <w:r w:rsidRPr="00F87D6D">
        <w:rPr>
          <w:rFonts w:ascii="Arial" w:eastAsia="Times New Roman" w:hAnsi="Arial" w:cs="Arial"/>
          <w:sz w:val="24"/>
          <w:szCs w:val="24"/>
          <w:lang w:eastAsia="ar-SA"/>
        </w:rPr>
        <w:t xml:space="preserve">от 22 .01.2015 г                                                                                      №3 </w:t>
      </w:r>
    </w:p>
    <w:p w:rsidR="00F87D6D" w:rsidRPr="00F87D6D" w:rsidRDefault="00F87D6D" w:rsidP="00F87D6D">
      <w:pPr>
        <w:suppressAutoHyphens/>
        <w:spacing w:after="0" w:line="240" w:lineRule="auto"/>
        <w:ind w:firstLine="709"/>
        <w:jc w:val="both"/>
        <w:rPr>
          <w:rFonts w:ascii="Arial" w:eastAsia="Times New Roman" w:hAnsi="Arial" w:cs="Arial"/>
          <w:sz w:val="24"/>
          <w:szCs w:val="24"/>
          <w:lang w:eastAsia="ar-SA"/>
        </w:rPr>
      </w:pPr>
    </w:p>
    <w:p w:rsidR="00F87D6D" w:rsidRPr="00F87D6D" w:rsidRDefault="00F87D6D" w:rsidP="00F87D6D">
      <w:pPr>
        <w:suppressAutoHyphens/>
        <w:autoSpaceDE w:val="0"/>
        <w:autoSpaceDN w:val="0"/>
        <w:adjustRightInd w:val="0"/>
        <w:spacing w:after="0" w:line="240" w:lineRule="auto"/>
        <w:ind w:firstLine="709"/>
        <w:rPr>
          <w:rFonts w:ascii="Arial" w:eastAsia="Times New Roman" w:hAnsi="Arial" w:cs="Arial"/>
          <w:sz w:val="24"/>
          <w:szCs w:val="24"/>
          <w:lang w:eastAsia="ar-SA"/>
        </w:rPr>
      </w:pPr>
    </w:p>
    <w:p w:rsidR="00F87D6D" w:rsidRPr="00F87D6D" w:rsidRDefault="00F87D6D" w:rsidP="00F87D6D">
      <w:pPr>
        <w:spacing w:after="0" w:line="240" w:lineRule="auto"/>
        <w:ind w:firstLine="709"/>
        <w:rPr>
          <w:rFonts w:ascii="Arial" w:eastAsia="Times New Roman" w:hAnsi="Arial" w:cs="Arial"/>
          <w:sz w:val="24"/>
          <w:szCs w:val="24"/>
          <w:lang w:eastAsia="ru-RU"/>
        </w:rPr>
      </w:pPr>
      <w:r w:rsidRPr="00F87D6D">
        <w:rPr>
          <w:rFonts w:ascii="Arial" w:eastAsia="Times New Roman" w:hAnsi="Arial" w:cs="Arial"/>
          <w:bCs/>
          <w:sz w:val="24"/>
          <w:szCs w:val="24"/>
          <w:lang w:eastAsia="ru-RU"/>
        </w:rPr>
        <w:t xml:space="preserve">Об утверждении Порядка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w:t>
      </w:r>
    </w:p>
    <w:p w:rsidR="00F87D6D" w:rsidRPr="00F87D6D" w:rsidRDefault="00F87D6D" w:rsidP="00F87D6D">
      <w:pPr>
        <w:suppressAutoHyphens/>
        <w:autoSpaceDE w:val="0"/>
        <w:autoSpaceDN w:val="0"/>
        <w:adjustRightInd w:val="0"/>
        <w:spacing w:after="0" w:line="240" w:lineRule="auto"/>
        <w:ind w:firstLine="709"/>
        <w:rPr>
          <w:rFonts w:ascii="Arial" w:eastAsia="Times New Roman" w:hAnsi="Arial" w:cs="Arial"/>
          <w:sz w:val="24"/>
          <w:szCs w:val="24"/>
          <w:lang w:eastAsia="ar-SA"/>
        </w:rPr>
      </w:pPr>
    </w:p>
    <w:p w:rsidR="00F87D6D" w:rsidRPr="00F87D6D" w:rsidRDefault="00F87D6D" w:rsidP="00F87D6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roofErr w:type="gramStart"/>
      <w:r w:rsidRPr="00F87D6D">
        <w:rPr>
          <w:rFonts w:ascii="Arial" w:eastAsia="Times New Roman" w:hAnsi="Arial" w:cs="Arial"/>
          <w:color w:val="442E19"/>
          <w:sz w:val="24"/>
          <w:szCs w:val="24"/>
          <w:shd w:val="clear" w:color="auto" w:fill="FFFFFF"/>
          <w:lang w:eastAsia="ar-SA"/>
        </w:rPr>
        <w:t>Во исполнение статьи 8 Федерального закона от 25.12.2008 №273-ФЗ «О противодействии коррупции», Федерального закона от 29.12.2012 №280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Pr="00F87D6D">
        <w:rPr>
          <w:rFonts w:ascii="Arial" w:eastAsia="Times New Roman" w:hAnsi="Arial" w:cs="Arial"/>
          <w:sz w:val="24"/>
          <w:szCs w:val="24"/>
          <w:lang w:eastAsia="ar-SA"/>
        </w:rPr>
        <w:t xml:space="preserve"> Указа Президента Российской Федерации от 23.06.2014г. № 460 «Об</w:t>
      </w:r>
      <w:proofErr w:type="gramEnd"/>
      <w:r w:rsidRPr="00F87D6D">
        <w:rPr>
          <w:rFonts w:ascii="Arial" w:eastAsia="Times New Roman" w:hAnsi="Arial" w:cs="Arial"/>
          <w:sz w:val="24"/>
          <w:szCs w:val="24"/>
          <w:lang w:eastAsia="ar-SA"/>
        </w:rPr>
        <w:t xml:space="preserve"> утверждении формы справки о доходах</w:t>
      </w:r>
      <w:proofErr w:type="gramStart"/>
      <w:r w:rsidRPr="00F87D6D">
        <w:rPr>
          <w:rFonts w:ascii="Arial" w:eastAsia="Times New Roman" w:hAnsi="Arial" w:cs="Arial"/>
          <w:sz w:val="24"/>
          <w:szCs w:val="24"/>
          <w:lang w:eastAsia="ar-SA"/>
        </w:rPr>
        <w:t xml:space="preserve"> ,</w:t>
      </w:r>
      <w:proofErr w:type="gramEnd"/>
      <w:r w:rsidRPr="00F87D6D">
        <w:rPr>
          <w:rFonts w:ascii="Arial" w:eastAsia="Times New Roman" w:hAnsi="Arial" w:cs="Arial"/>
          <w:sz w:val="24"/>
          <w:szCs w:val="24"/>
          <w:lang w:eastAsia="ar-SA"/>
        </w:rPr>
        <w:t xml:space="preserve"> расходах, об имуществе и обязательствах имущественного характера и внесении изменений в некоторые акты Президента Российской Федерации», а также Постановления Губернатора Астраханской области от 19.12.2014г. №120 «О внесении изменений в постановление Губернатора Астраханской области от 15.07.2009 №353, от 16.07.2009 №356 и признании утратившим силу постановления Губернатора Астраханской области от 30.07.2013 №59» администрация муниципального образования « Марфинский сельсовет»</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442E19"/>
          <w:sz w:val="24"/>
          <w:szCs w:val="24"/>
          <w:shd w:val="clear" w:color="auto" w:fill="FFFFFF"/>
          <w:lang w:eastAsia="ar-SA"/>
        </w:rPr>
      </w:pPr>
      <w:r w:rsidRPr="00F87D6D">
        <w:rPr>
          <w:rFonts w:ascii="Arial" w:eastAsia="Times New Roman" w:hAnsi="Arial" w:cs="Arial"/>
          <w:color w:val="442E19"/>
          <w:sz w:val="24"/>
          <w:szCs w:val="24"/>
          <w:shd w:val="clear" w:color="auto" w:fill="FFFFFF"/>
          <w:lang w:eastAsia="ar-SA"/>
        </w:rPr>
        <w:t xml:space="preserve"> ПОСТАНОВЛЯЕТ</w:t>
      </w:r>
    </w:p>
    <w:p w:rsidR="00F87D6D" w:rsidRPr="00F87D6D" w:rsidRDefault="00F87D6D" w:rsidP="00F87D6D">
      <w:pPr>
        <w:spacing w:after="0" w:line="240" w:lineRule="auto"/>
        <w:ind w:firstLine="709"/>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xml:space="preserve">1. Утвердить  порядок представления </w:t>
      </w:r>
      <w:r w:rsidRPr="00F87D6D">
        <w:rPr>
          <w:rFonts w:ascii="Arial" w:eastAsia="Times New Roman" w:hAnsi="Arial" w:cs="Arial"/>
          <w:bCs/>
          <w:sz w:val="24"/>
          <w:szCs w:val="24"/>
          <w:lang w:eastAsia="ru-RU"/>
        </w:rPr>
        <w:t xml:space="preserve">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roofErr w:type="gramStart"/>
      <w:r w:rsidRPr="00F87D6D">
        <w:rPr>
          <w:rFonts w:ascii="Arial" w:eastAsia="Times New Roman" w:hAnsi="Arial" w:cs="Arial"/>
          <w:bCs/>
          <w:sz w:val="24"/>
          <w:szCs w:val="24"/>
          <w:lang w:eastAsia="ru-RU"/>
        </w:rPr>
        <w:t>.</w:t>
      </w:r>
      <w:proofErr w:type="gramEnd"/>
      <w:r w:rsidRPr="00F87D6D">
        <w:rPr>
          <w:rFonts w:ascii="Arial" w:eastAsia="Times New Roman" w:hAnsi="Arial" w:cs="Arial"/>
          <w:bCs/>
          <w:sz w:val="24"/>
          <w:szCs w:val="24"/>
          <w:lang w:eastAsia="ru-RU"/>
        </w:rPr>
        <w:t xml:space="preserve"> </w:t>
      </w:r>
      <w:r w:rsidRPr="00F87D6D">
        <w:rPr>
          <w:rFonts w:ascii="Arial" w:eastAsia="Times New Roman" w:hAnsi="Arial" w:cs="Arial"/>
          <w:color w:val="000000"/>
          <w:sz w:val="24"/>
          <w:szCs w:val="24"/>
          <w:lang w:eastAsia="ru-RU"/>
        </w:rPr>
        <w:t xml:space="preserve"> (</w:t>
      </w:r>
      <w:proofErr w:type="gramStart"/>
      <w:r w:rsidRPr="00F87D6D">
        <w:rPr>
          <w:rFonts w:ascii="Arial" w:eastAsia="Times New Roman" w:hAnsi="Arial" w:cs="Arial"/>
          <w:color w:val="000000"/>
          <w:sz w:val="24"/>
          <w:szCs w:val="24"/>
          <w:lang w:eastAsia="ru-RU"/>
        </w:rPr>
        <w:t>п</w:t>
      </w:r>
      <w:proofErr w:type="gramEnd"/>
      <w:r w:rsidRPr="00F87D6D">
        <w:rPr>
          <w:rFonts w:ascii="Arial" w:eastAsia="Times New Roman" w:hAnsi="Arial" w:cs="Arial"/>
          <w:color w:val="000000"/>
          <w:sz w:val="24"/>
          <w:szCs w:val="24"/>
          <w:lang w:eastAsia="ru-RU"/>
        </w:rPr>
        <w:t>риложение 1).</w:t>
      </w:r>
    </w:p>
    <w:p w:rsidR="00F87D6D" w:rsidRPr="00F87D6D" w:rsidRDefault="00F87D6D" w:rsidP="00F87D6D">
      <w:pPr>
        <w:spacing w:after="0" w:line="240" w:lineRule="auto"/>
        <w:ind w:firstLine="709"/>
        <w:jc w:val="both"/>
        <w:rPr>
          <w:rFonts w:ascii="Arial" w:eastAsia="Times New Roman" w:hAnsi="Arial" w:cs="Arial"/>
          <w:sz w:val="24"/>
          <w:szCs w:val="24"/>
          <w:lang w:eastAsia="ru-RU"/>
        </w:rPr>
      </w:pPr>
      <w:r w:rsidRPr="00F87D6D">
        <w:rPr>
          <w:rFonts w:ascii="Arial" w:eastAsia="Times New Roman" w:hAnsi="Arial" w:cs="Arial"/>
          <w:color w:val="000000"/>
          <w:sz w:val="24"/>
          <w:szCs w:val="24"/>
          <w:lang w:eastAsia="ru-RU"/>
        </w:rPr>
        <w:t>2</w:t>
      </w:r>
      <w:r w:rsidRPr="00F87D6D">
        <w:rPr>
          <w:rFonts w:ascii="Arial" w:eastAsia="Times New Roman" w:hAnsi="Arial" w:cs="Arial"/>
          <w:sz w:val="24"/>
          <w:szCs w:val="24"/>
          <w:lang w:eastAsia="ru-RU"/>
        </w:rPr>
        <w:t xml:space="preserve">. </w:t>
      </w:r>
      <w:proofErr w:type="gramStart"/>
      <w:r w:rsidRPr="00F87D6D">
        <w:rPr>
          <w:rFonts w:ascii="Arial" w:eastAsia="Times New Roman" w:hAnsi="Arial" w:cs="Arial"/>
          <w:sz w:val="24"/>
          <w:szCs w:val="24"/>
          <w:lang w:eastAsia="ru-RU"/>
        </w:rPr>
        <w:t>Установить, что сведения о доходах, об имуществе и обязательствах имущественного характера, представляемые в соответствии с Порядком и по форме справки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относятся к информации ограниченного доступа и подлежат защите в соответствии</w:t>
      </w:r>
      <w:proofErr w:type="gramEnd"/>
      <w:r w:rsidRPr="00F87D6D">
        <w:rPr>
          <w:rFonts w:ascii="Arial" w:eastAsia="Times New Roman" w:hAnsi="Arial" w:cs="Arial"/>
          <w:sz w:val="24"/>
          <w:szCs w:val="24"/>
          <w:lang w:eastAsia="ru-RU"/>
        </w:rPr>
        <w:t xml:space="preserve"> с законодательством Российской Федерации о государственной тайне в случае отнесения их в соответствии с федеральным законодательством к сведениям</w:t>
      </w:r>
      <w:proofErr w:type="gramStart"/>
      <w:r w:rsidRPr="00F87D6D">
        <w:rPr>
          <w:rFonts w:ascii="Arial" w:eastAsia="Times New Roman" w:hAnsi="Arial" w:cs="Arial"/>
          <w:sz w:val="24"/>
          <w:szCs w:val="24"/>
          <w:lang w:eastAsia="ru-RU"/>
        </w:rPr>
        <w:t xml:space="preserve"> .</w:t>
      </w:r>
      <w:proofErr w:type="gramEnd"/>
      <w:r w:rsidRPr="00F87D6D">
        <w:rPr>
          <w:rFonts w:ascii="Arial" w:eastAsia="Times New Roman" w:hAnsi="Arial" w:cs="Arial"/>
          <w:sz w:val="24"/>
          <w:szCs w:val="24"/>
          <w:lang w:eastAsia="ru-RU"/>
        </w:rPr>
        <w:t xml:space="preserve"> составляющим государственную тайну.</w:t>
      </w:r>
    </w:p>
    <w:p w:rsidR="00F87D6D" w:rsidRPr="00F87D6D" w:rsidRDefault="00F87D6D" w:rsidP="00F87D6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87D6D">
        <w:rPr>
          <w:rFonts w:ascii="Arial" w:eastAsia="Times New Roman" w:hAnsi="Arial" w:cs="Arial"/>
          <w:sz w:val="24"/>
          <w:szCs w:val="24"/>
          <w:lang w:eastAsia="ar-SA"/>
        </w:rPr>
        <w:t>3.Обнародовать настоящее постановление путем размещения на доске</w:t>
      </w:r>
    </w:p>
    <w:p w:rsidR="00F87D6D" w:rsidRPr="00F87D6D" w:rsidRDefault="00F87D6D" w:rsidP="00F87D6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87D6D">
        <w:rPr>
          <w:rFonts w:ascii="Arial" w:eastAsia="Times New Roman" w:hAnsi="Arial" w:cs="Arial"/>
          <w:sz w:val="24"/>
          <w:szCs w:val="24"/>
          <w:lang w:eastAsia="ar-SA"/>
        </w:rPr>
        <w:lastRenderedPageBreak/>
        <w:t xml:space="preserve">объявлений администрации муниципального «Марфинский  сельсовет»  и  на официальном сайте администрации муниципального образования   «Марфинский сельсовет» </w:t>
      </w:r>
      <w:hyperlink r:id="rId5" w:history="1">
        <w:r w:rsidRPr="00F87D6D">
          <w:rPr>
            <w:rFonts w:ascii="Arial" w:eastAsia="Times New Roman" w:hAnsi="Arial" w:cs="Arial"/>
            <w:color w:val="0000FF"/>
            <w:sz w:val="24"/>
            <w:szCs w:val="24"/>
            <w:u w:val="single"/>
            <w:lang w:val="en-US" w:eastAsia="ar-SA"/>
          </w:rPr>
          <w:t>http</w:t>
        </w:r>
        <w:r w:rsidRPr="00F87D6D">
          <w:rPr>
            <w:rFonts w:ascii="Arial" w:eastAsia="Times New Roman" w:hAnsi="Arial" w:cs="Arial"/>
            <w:color w:val="0000FF"/>
            <w:sz w:val="24"/>
            <w:szCs w:val="24"/>
            <w:u w:val="single"/>
            <w:lang w:eastAsia="ar-SA"/>
          </w:rPr>
          <w:t>://</w:t>
        </w:r>
        <w:proofErr w:type="spellStart"/>
        <w:r w:rsidRPr="00F87D6D">
          <w:rPr>
            <w:rFonts w:ascii="Arial" w:eastAsia="Times New Roman" w:hAnsi="Arial" w:cs="Arial"/>
            <w:color w:val="0000FF"/>
            <w:sz w:val="24"/>
            <w:szCs w:val="24"/>
            <w:u w:val="single"/>
            <w:lang w:val="en-US" w:eastAsia="ar-SA"/>
          </w:rPr>
          <w:t>mo</w:t>
        </w:r>
        <w:proofErr w:type="spellEnd"/>
        <w:r w:rsidRPr="00F87D6D">
          <w:rPr>
            <w:rFonts w:ascii="Arial" w:eastAsia="Times New Roman" w:hAnsi="Arial" w:cs="Arial"/>
            <w:color w:val="0000FF"/>
            <w:sz w:val="24"/>
            <w:szCs w:val="24"/>
            <w:u w:val="single"/>
            <w:lang w:eastAsia="ar-SA"/>
          </w:rPr>
          <w:t>.</w:t>
        </w:r>
        <w:proofErr w:type="spellStart"/>
        <w:r w:rsidRPr="00F87D6D">
          <w:rPr>
            <w:rFonts w:ascii="Arial" w:eastAsia="Times New Roman" w:hAnsi="Arial" w:cs="Arial"/>
            <w:color w:val="0000FF"/>
            <w:sz w:val="24"/>
            <w:szCs w:val="24"/>
            <w:u w:val="single"/>
            <w:lang w:val="en-US" w:eastAsia="ar-SA"/>
          </w:rPr>
          <w:t>astrobl</w:t>
        </w:r>
        <w:proofErr w:type="spellEnd"/>
        <w:r w:rsidRPr="00F87D6D">
          <w:rPr>
            <w:rFonts w:ascii="Arial" w:eastAsia="Times New Roman" w:hAnsi="Arial" w:cs="Arial"/>
            <w:color w:val="0000FF"/>
            <w:sz w:val="24"/>
            <w:szCs w:val="24"/>
            <w:u w:val="single"/>
            <w:lang w:eastAsia="ar-SA"/>
          </w:rPr>
          <w:t>.</w:t>
        </w:r>
        <w:proofErr w:type="spellStart"/>
        <w:r w:rsidRPr="00F87D6D">
          <w:rPr>
            <w:rFonts w:ascii="Arial" w:eastAsia="Times New Roman" w:hAnsi="Arial" w:cs="Arial"/>
            <w:color w:val="0000FF"/>
            <w:sz w:val="24"/>
            <w:szCs w:val="24"/>
            <w:u w:val="single"/>
            <w:lang w:val="en-US" w:eastAsia="ar-SA"/>
          </w:rPr>
          <w:t>ru</w:t>
        </w:r>
        <w:proofErr w:type="spellEnd"/>
        <w:r w:rsidRPr="00F87D6D">
          <w:rPr>
            <w:rFonts w:ascii="Arial" w:eastAsia="Times New Roman" w:hAnsi="Arial" w:cs="Arial"/>
            <w:color w:val="0000FF"/>
            <w:sz w:val="24"/>
            <w:szCs w:val="24"/>
            <w:u w:val="single"/>
            <w:lang w:eastAsia="ar-SA"/>
          </w:rPr>
          <w:t>/</w:t>
        </w:r>
        <w:proofErr w:type="spellStart"/>
        <w:r w:rsidRPr="00F87D6D">
          <w:rPr>
            <w:rFonts w:ascii="Arial" w:eastAsia="Times New Roman" w:hAnsi="Arial" w:cs="Arial"/>
            <w:color w:val="0000FF"/>
            <w:sz w:val="24"/>
            <w:szCs w:val="24"/>
            <w:u w:val="single"/>
            <w:lang w:val="en-US" w:eastAsia="ar-SA"/>
          </w:rPr>
          <w:t>marfinskoj</w:t>
        </w:r>
      </w:hyperlink>
      <w:r w:rsidRPr="00F87D6D">
        <w:rPr>
          <w:rFonts w:ascii="Arial" w:eastAsia="Times New Roman" w:hAnsi="Arial" w:cs="Arial"/>
          <w:sz w:val="24"/>
          <w:szCs w:val="24"/>
          <w:lang w:val="en-US" w:eastAsia="ar-SA"/>
        </w:rPr>
        <w:t>selsovet</w:t>
      </w:r>
      <w:proofErr w:type="spellEnd"/>
      <w:r w:rsidRPr="00F87D6D">
        <w:rPr>
          <w:rFonts w:ascii="Arial" w:eastAsia="Times New Roman" w:hAnsi="Arial" w:cs="Arial"/>
          <w:sz w:val="24"/>
          <w:szCs w:val="24"/>
          <w:lang w:eastAsia="ar-SA"/>
        </w:rPr>
        <w:t>/,</w:t>
      </w:r>
    </w:p>
    <w:p w:rsidR="00F87D6D" w:rsidRPr="00F87D6D" w:rsidRDefault="00F87D6D" w:rsidP="00F87D6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87D6D">
        <w:rPr>
          <w:rFonts w:ascii="Arial" w:eastAsia="Times New Roman" w:hAnsi="Arial" w:cs="Arial"/>
          <w:sz w:val="24"/>
          <w:szCs w:val="24"/>
          <w:lang w:eastAsia="ar-SA"/>
        </w:rPr>
        <w:t>4. Данное постановление вступает в силу  со дня обнародования.</w:t>
      </w:r>
    </w:p>
    <w:p w:rsidR="00F87D6D" w:rsidRPr="00F87D6D" w:rsidRDefault="00F87D6D" w:rsidP="00F87D6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F87D6D" w:rsidRPr="00F87D6D" w:rsidRDefault="00F87D6D" w:rsidP="00F87D6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87D6D">
        <w:rPr>
          <w:rFonts w:ascii="Arial" w:eastAsia="Times New Roman" w:hAnsi="Arial" w:cs="Arial"/>
          <w:sz w:val="24"/>
          <w:szCs w:val="24"/>
          <w:lang w:eastAsia="ar-SA"/>
        </w:rPr>
        <w:t>Глава  муниципального образования</w:t>
      </w:r>
    </w:p>
    <w:p w:rsidR="00F87D6D" w:rsidRPr="00F87D6D" w:rsidRDefault="00F87D6D" w:rsidP="00F87D6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87D6D">
        <w:rPr>
          <w:rFonts w:ascii="Arial" w:eastAsia="Times New Roman" w:hAnsi="Arial" w:cs="Arial"/>
          <w:sz w:val="24"/>
          <w:szCs w:val="24"/>
          <w:lang w:eastAsia="ar-SA"/>
        </w:rPr>
        <w:t xml:space="preserve"> « Марфинский сельсовет»                                                             А.А. Вязовой</w:t>
      </w:r>
    </w:p>
    <w:p w:rsidR="00F87D6D" w:rsidRPr="00F87D6D" w:rsidRDefault="00F87D6D" w:rsidP="00F87D6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444444"/>
          <w:kern w:val="36"/>
          <w:sz w:val="24"/>
          <w:szCs w:val="24"/>
          <w:lang w:eastAsia="ru-RU"/>
        </w:rPr>
      </w:pPr>
      <w:r w:rsidRPr="00F87D6D">
        <w:rPr>
          <w:rFonts w:ascii="Arial" w:eastAsia="Times New Roman" w:hAnsi="Arial" w:cs="Arial"/>
          <w:color w:val="444444"/>
          <w:kern w:val="36"/>
          <w:sz w:val="24"/>
          <w:szCs w:val="24"/>
          <w:lang w:eastAsia="ru-RU"/>
        </w:rPr>
        <w:t> </w:t>
      </w:r>
    </w:p>
    <w:p w:rsidR="00F87D6D" w:rsidRPr="00F87D6D" w:rsidRDefault="00F87D6D" w:rsidP="00F87D6D">
      <w:pPr>
        <w:shd w:val="clear" w:color="auto" w:fill="FFFFFF"/>
        <w:suppressAutoHyphens/>
        <w:spacing w:after="0" w:line="240" w:lineRule="auto"/>
        <w:ind w:firstLine="709"/>
        <w:outlineLvl w:val="0"/>
        <w:rPr>
          <w:rFonts w:ascii="Arial" w:eastAsia="Times New Roman" w:hAnsi="Arial" w:cs="Arial"/>
          <w:color w:val="444444"/>
          <w:kern w:val="36"/>
          <w:sz w:val="24"/>
          <w:szCs w:val="24"/>
          <w:lang w:eastAsia="ru-RU"/>
        </w:rPr>
      </w:pPr>
      <w:r w:rsidRPr="00F87D6D">
        <w:rPr>
          <w:rFonts w:ascii="Arial" w:eastAsia="Times New Roman" w:hAnsi="Arial" w:cs="Arial"/>
          <w:color w:val="444444"/>
          <w:kern w:val="36"/>
          <w:sz w:val="24"/>
          <w:szCs w:val="24"/>
          <w:lang w:eastAsia="ru-RU"/>
        </w:rPr>
        <w:t> </w:t>
      </w:r>
    </w:p>
    <w:p w:rsidR="00F87D6D" w:rsidRPr="00F87D6D" w:rsidRDefault="00F87D6D" w:rsidP="00F87D6D">
      <w:pPr>
        <w:shd w:val="clear" w:color="auto" w:fill="FFFFFF"/>
        <w:suppressAutoHyphens/>
        <w:spacing w:after="0" w:line="240" w:lineRule="auto"/>
        <w:ind w:firstLine="709"/>
        <w:outlineLvl w:val="0"/>
        <w:rPr>
          <w:rFonts w:ascii="Arial" w:eastAsia="Times New Roman" w:hAnsi="Arial" w:cs="Arial"/>
          <w:color w:val="444444"/>
          <w:kern w:val="36"/>
          <w:sz w:val="24"/>
          <w:szCs w:val="24"/>
          <w:lang w:eastAsia="ru-RU"/>
        </w:rPr>
      </w:pPr>
      <w:r w:rsidRPr="00F87D6D">
        <w:rPr>
          <w:rFonts w:ascii="Arial" w:eastAsia="Times New Roman" w:hAnsi="Arial" w:cs="Arial"/>
          <w:color w:val="444444"/>
          <w:kern w:val="36"/>
          <w:sz w:val="24"/>
          <w:szCs w:val="24"/>
          <w:lang w:eastAsia="ru-RU"/>
        </w:rPr>
        <w:t> </w:t>
      </w: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r w:rsidRPr="00F87D6D">
        <w:rPr>
          <w:rFonts w:ascii="Helvetica" w:eastAsia="Times New Roman" w:hAnsi="Helvetica" w:cs="Helvetica"/>
          <w:color w:val="444444"/>
          <w:kern w:val="36"/>
          <w:sz w:val="58"/>
          <w:szCs w:val="58"/>
          <w:lang w:eastAsia="ru-RU"/>
        </w:rPr>
        <w:t> </w:t>
      </w: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r w:rsidRPr="00F87D6D">
        <w:rPr>
          <w:rFonts w:ascii="Helvetica" w:eastAsia="Times New Roman" w:hAnsi="Helvetica" w:cs="Helvetica"/>
          <w:color w:val="444444"/>
          <w:kern w:val="36"/>
          <w:sz w:val="58"/>
          <w:szCs w:val="58"/>
          <w:lang w:eastAsia="ru-RU"/>
        </w:rPr>
        <w:t> </w:t>
      </w: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r w:rsidRPr="00F87D6D">
        <w:rPr>
          <w:rFonts w:ascii="Helvetica" w:eastAsia="Times New Roman" w:hAnsi="Helvetica" w:cs="Helvetica"/>
          <w:color w:val="444444"/>
          <w:kern w:val="36"/>
          <w:sz w:val="58"/>
          <w:szCs w:val="58"/>
          <w:lang w:eastAsia="ru-RU"/>
        </w:rPr>
        <w:t> </w:t>
      </w: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r w:rsidRPr="00F87D6D">
        <w:rPr>
          <w:rFonts w:ascii="Helvetica" w:eastAsia="Times New Roman" w:hAnsi="Helvetica" w:cs="Helvetica"/>
          <w:color w:val="444444"/>
          <w:kern w:val="36"/>
          <w:sz w:val="58"/>
          <w:szCs w:val="58"/>
          <w:lang w:eastAsia="ru-RU"/>
        </w:rPr>
        <w:t> </w:t>
      </w: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r w:rsidRPr="00F87D6D">
        <w:rPr>
          <w:rFonts w:ascii="Helvetica" w:eastAsia="Times New Roman" w:hAnsi="Helvetica" w:cs="Helvetica"/>
          <w:color w:val="444444"/>
          <w:kern w:val="36"/>
          <w:sz w:val="58"/>
          <w:szCs w:val="58"/>
          <w:lang w:eastAsia="ru-RU"/>
        </w:rPr>
        <w:t> </w:t>
      </w: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p>
    <w:p w:rsidR="00F87D6D" w:rsidRPr="00F87D6D" w:rsidRDefault="00F87D6D" w:rsidP="00F87D6D">
      <w:pPr>
        <w:shd w:val="clear" w:color="auto" w:fill="FFFFFF"/>
        <w:suppressAutoHyphens/>
        <w:spacing w:before="375" w:after="150" w:line="312" w:lineRule="atLeast"/>
        <w:outlineLvl w:val="0"/>
        <w:rPr>
          <w:rFonts w:ascii="Helvetica" w:eastAsia="Times New Roman" w:hAnsi="Helvetica" w:cs="Helvetica"/>
          <w:color w:val="444444"/>
          <w:kern w:val="36"/>
          <w:sz w:val="58"/>
          <w:szCs w:val="58"/>
          <w:lang w:eastAsia="ru-RU"/>
        </w:rPr>
      </w:pPr>
    </w:p>
    <w:p w:rsidR="00F87D6D" w:rsidRPr="00F87D6D" w:rsidRDefault="00F87D6D" w:rsidP="00F87D6D">
      <w:pPr>
        <w:shd w:val="clear" w:color="auto" w:fill="FFFFFF"/>
        <w:suppressAutoHyphens/>
        <w:spacing w:after="0" w:line="240" w:lineRule="auto"/>
        <w:ind w:firstLine="709"/>
        <w:outlineLvl w:val="0"/>
        <w:rPr>
          <w:rFonts w:ascii="Arial" w:eastAsia="Times New Roman" w:hAnsi="Arial" w:cs="Arial"/>
          <w:color w:val="444444"/>
          <w:kern w:val="36"/>
          <w:sz w:val="24"/>
          <w:szCs w:val="24"/>
          <w:lang w:eastAsia="ru-RU"/>
        </w:rPr>
      </w:pPr>
    </w:p>
    <w:tbl>
      <w:tblPr>
        <w:tblW w:w="5175" w:type="dxa"/>
        <w:jc w:val="right"/>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75"/>
      </w:tblGrid>
      <w:tr w:rsidR="00F87D6D" w:rsidRPr="00F87D6D" w:rsidTr="00B04A1B">
        <w:trPr>
          <w:jc w:val="right"/>
        </w:trPr>
        <w:tc>
          <w:tcPr>
            <w:tcW w:w="5175" w:type="dxa"/>
            <w:tcBorders>
              <w:top w:val="nil"/>
              <w:left w:val="nil"/>
              <w:bottom w:val="nil"/>
              <w:right w:val="nil"/>
            </w:tcBorders>
            <w:shd w:val="clear" w:color="auto" w:fill="auto"/>
            <w:tcMar>
              <w:top w:w="0" w:type="dxa"/>
              <w:left w:w="108" w:type="dxa"/>
              <w:bottom w:w="0" w:type="dxa"/>
              <w:right w:w="108" w:type="dxa"/>
            </w:tcMar>
            <w:vAlign w:val="center"/>
            <w:hideMark/>
          </w:tcPr>
          <w:p w:rsidR="00F87D6D" w:rsidRPr="00F87D6D" w:rsidRDefault="00F87D6D" w:rsidP="00F87D6D">
            <w:pPr>
              <w:suppressAutoHyphens/>
              <w:spacing w:after="0" w:line="240" w:lineRule="auto"/>
              <w:ind w:firstLine="709"/>
              <w:jc w:val="right"/>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w:t>
            </w:r>
          </w:p>
          <w:p w:rsidR="00F87D6D" w:rsidRPr="00F87D6D" w:rsidRDefault="00F87D6D" w:rsidP="00F87D6D">
            <w:pPr>
              <w:suppressAutoHyphens/>
              <w:spacing w:after="0" w:line="240" w:lineRule="auto"/>
              <w:ind w:firstLine="709"/>
              <w:jc w:val="right"/>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Приложение №1</w:t>
            </w:r>
          </w:p>
          <w:p w:rsidR="00F87D6D" w:rsidRPr="00F87D6D" w:rsidRDefault="00F87D6D" w:rsidP="00F87D6D">
            <w:pPr>
              <w:suppressAutoHyphens/>
              <w:spacing w:after="0" w:line="240" w:lineRule="auto"/>
              <w:ind w:firstLine="709"/>
              <w:jc w:val="right"/>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к постановлению Администрации </w:t>
            </w:r>
          </w:p>
          <w:p w:rsidR="00F87D6D" w:rsidRPr="00F87D6D" w:rsidRDefault="00F87D6D" w:rsidP="00F87D6D">
            <w:pPr>
              <w:suppressAutoHyphens/>
              <w:spacing w:after="0" w:line="240" w:lineRule="auto"/>
              <w:ind w:firstLine="709"/>
              <w:jc w:val="right"/>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МО «Марфинский сельсовет»</w:t>
            </w:r>
          </w:p>
          <w:p w:rsidR="00F87D6D" w:rsidRPr="00F87D6D" w:rsidRDefault="00F87D6D" w:rsidP="00F87D6D">
            <w:pPr>
              <w:suppressAutoHyphens/>
              <w:spacing w:after="0" w:line="240" w:lineRule="auto"/>
              <w:ind w:firstLine="709"/>
              <w:jc w:val="right"/>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xml:space="preserve">                  от 22.01 2015г.  №3 </w:t>
            </w:r>
          </w:p>
        </w:tc>
      </w:tr>
    </w:tbl>
    <w:p w:rsidR="00F87D6D" w:rsidRPr="00F87D6D" w:rsidRDefault="00F87D6D" w:rsidP="00F87D6D">
      <w:pPr>
        <w:spacing w:after="0" w:line="240" w:lineRule="auto"/>
        <w:ind w:firstLine="709"/>
        <w:jc w:val="center"/>
        <w:rPr>
          <w:rFonts w:ascii="Arial" w:eastAsia="Times New Roman" w:hAnsi="Arial" w:cs="Arial"/>
          <w:bCs/>
          <w:sz w:val="24"/>
          <w:szCs w:val="24"/>
          <w:lang w:eastAsia="ru-RU"/>
        </w:rPr>
      </w:pPr>
      <w:r w:rsidRPr="00F87D6D">
        <w:rPr>
          <w:rFonts w:ascii="Arial" w:eastAsia="Times New Roman" w:hAnsi="Arial" w:cs="Arial"/>
          <w:bCs/>
          <w:sz w:val="24"/>
          <w:szCs w:val="24"/>
          <w:lang w:eastAsia="ru-RU"/>
        </w:rPr>
        <w:t>Порядок</w:t>
      </w:r>
    </w:p>
    <w:p w:rsidR="00F87D6D" w:rsidRPr="00F87D6D" w:rsidRDefault="00F87D6D" w:rsidP="00F87D6D">
      <w:pPr>
        <w:spacing w:after="0" w:line="240" w:lineRule="auto"/>
        <w:ind w:firstLine="709"/>
        <w:jc w:val="center"/>
        <w:rPr>
          <w:rFonts w:ascii="Arial" w:eastAsia="Times New Roman" w:hAnsi="Arial" w:cs="Arial"/>
          <w:sz w:val="24"/>
          <w:szCs w:val="24"/>
          <w:lang w:eastAsia="ru-RU"/>
        </w:rPr>
      </w:pPr>
      <w:r w:rsidRPr="00F87D6D">
        <w:rPr>
          <w:rFonts w:ascii="Arial" w:eastAsia="Times New Roman" w:hAnsi="Arial" w:cs="Arial"/>
          <w:bCs/>
          <w:sz w:val="24"/>
          <w:szCs w:val="24"/>
          <w:lang w:eastAsia="ru-RU"/>
        </w:rPr>
        <w:t>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proofErr w:type="gramStart"/>
      <w:r w:rsidRPr="00F87D6D">
        <w:rPr>
          <w:rFonts w:ascii="Arial" w:eastAsia="Times New Roman" w:hAnsi="Arial" w:cs="Arial"/>
          <w:color w:val="000000"/>
          <w:sz w:val="24"/>
          <w:szCs w:val="24"/>
          <w:lang w:eastAsia="ru-RU"/>
        </w:rPr>
        <w:t>1.Настоящий порядок определяет 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лицом, поступающим на должность руководителя муниципального учреждения и руководителем муниципального учреждения (далее - сведения о доходах, об имуществе и обязательствах имущественного характера).</w:t>
      </w:r>
      <w:proofErr w:type="gramEnd"/>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2.Обязанность представлять сведения о доходах, расходах, об имуществе и обязательствах имущественного характера возлагается на гражданина, поступающего на должность руководителя муниципального учреждения (при поступлении на работу) и на руководителя муниципального учреждения.</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sz w:val="24"/>
          <w:szCs w:val="24"/>
          <w:lang w:eastAsia="ar-SA"/>
        </w:rPr>
      </w:pPr>
      <w:r w:rsidRPr="00F87D6D">
        <w:rPr>
          <w:rFonts w:ascii="Arial" w:eastAsia="Times New Roman" w:hAnsi="Arial" w:cs="Arial"/>
          <w:color w:val="000000"/>
          <w:sz w:val="24"/>
          <w:szCs w:val="24"/>
          <w:lang w:eastAsia="ru-RU"/>
        </w:rPr>
        <w:t xml:space="preserve">3.Сведения о доходах, расходах, об имуществе и обязательствах имущественного характера </w:t>
      </w:r>
      <w:r w:rsidRPr="00F87D6D">
        <w:rPr>
          <w:rFonts w:ascii="Arial" w:eastAsia="Times New Roman" w:hAnsi="Arial" w:cs="Arial"/>
          <w:sz w:val="24"/>
          <w:szCs w:val="24"/>
          <w:lang w:eastAsia="ar-SA"/>
        </w:rPr>
        <w:t xml:space="preserve">представляются по форме  справки, утвержденной Указом Президента Российской Федерации от 23.06.2014№460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гражданами, поступающими на должность руководителя муниципального учреждения (при поступлении на работу) (далее - гражданин), - при назначении на должность.</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xml:space="preserve">- руководителями муниципальных учреждений, - ежегодно, не позднее 30 апреля года, следующего за </w:t>
      </w:r>
      <w:proofErr w:type="gramStart"/>
      <w:r w:rsidRPr="00F87D6D">
        <w:rPr>
          <w:rFonts w:ascii="Arial" w:eastAsia="Times New Roman" w:hAnsi="Arial" w:cs="Arial"/>
          <w:color w:val="000000"/>
          <w:sz w:val="24"/>
          <w:szCs w:val="24"/>
          <w:lang w:eastAsia="ru-RU"/>
        </w:rPr>
        <w:t>отчетным</w:t>
      </w:r>
      <w:proofErr w:type="gramEnd"/>
      <w:r w:rsidRPr="00F87D6D">
        <w:rPr>
          <w:rFonts w:ascii="Arial" w:eastAsia="Times New Roman" w:hAnsi="Arial" w:cs="Arial"/>
          <w:color w:val="000000"/>
          <w:sz w:val="24"/>
          <w:szCs w:val="24"/>
          <w:lang w:eastAsia="ru-RU"/>
        </w:rPr>
        <w:t>.</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4.Гражданин при назначении на должность руководителя муниципального учреждения представляет:</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proofErr w:type="gramStart"/>
      <w:r w:rsidRPr="00F87D6D">
        <w:rPr>
          <w:rFonts w:ascii="Arial" w:eastAsia="Times New Roman" w:hAnsi="Arial" w:cs="Arial"/>
          <w:color w:val="000000"/>
          <w:sz w:val="24"/>
          <w:szCs w:val="24"/>
          <w:lang w:eastAsia="ru-RU"/>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F87D6D">
        <w:rPr>
          <w:rFonts w:ascii="Arial" w:eastAsia="Times New Roman" w:hAnsi="Arial" w:cs="Arial"/>
          <w:color w:val="000000"/>
          <w:sz w:val="24"/>
          <w:szCs w:val="24"/>
          <w:lang w:eastAsia="ru-RU"/>
        </w:rPr>
        <w:t xml:space="preserve"> месяцу подачи документов для поступления на должность руководителя муниципального учреждения (на отчетную дату);</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proofErr w:type="gramStart"/>
      <w:r w:rsidRPr="00F87D6D">
        <w:rPr>
          <w:rFonts w:ascii="Arial" w:eastAsia="Times New Roman" w:hAnsi="Arial" w:cs="Arial"/>
          <w:color w:val="000000"/>
          <w:sz w:val="24"/>
          <w:szCs w:val="24"/>
          <w:lang w:eastAsia="ru-RU"/>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w:t>
      </w:r>
      <w:r w:rsidRPr="00F87D6D">
        <w:rPr>
          <w:rFonts w:ascii="Arial" w:eastAsia="Times New Roman" w:hAnsi="Arial" w:cs="Arial"/>
          <w:color w:val="000000"/>
          <w:sz w:val="24"/>
          <w:szCs w:val="24"/>
          <w:lang w:eastAsia="ru-RU"/>
        </w:rPr>
        <w:lastRenderedPageBreak/>
        <w:t>на первое число месяца, предшествующего месяцу подачи гражданином</w:t>
      </w:r>
      <w:proofErr w:type="gramEnd"/>
      <w:r w:rsidRPr="00F87D6D">
        <w:rPr>
          <w:rFonts w:ascii="Arial" w:eastAsia="Times New Roman" w:hAnsi="Arial" w:cs="Arial"/>
          <w:color w:val="000000"/>
          <w:sz w:val="24"/>
          <w:szCs w:val="24"/>
          <w:lang w:eastAsia="ru-RU"/>
        </w:rPr>
        <w:t xml:space="preserve"> документов для поступления на должность руководителя муниципального учреждения (на отчетную дату).</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5.Руководитель муниципального учреждения представляет ежегодно:</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000000"/>
          <w:sz w:val="24"/>
          <w:szCs w:val="24"/>
          <w:lang w:eastAsia="ru-RU"/>
        </w:rPr>
      </w:pPr>
      <w:r w:rsidRPr="00F87D6D">
        <w:rPr>
          <w:rFonts w:ascii="Arial" w:eastAsia="Times New Roman" w:hAnsi="Arial" w:cs="Arial"/>
          <w:color w:val="000000"/>
          <w:sz w:val="24"/>
          <w:szCs w:val="24"/>
          <w:lang w:eastAsia="ru-RU"/>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474747"/>
          <w:sz w:val="24"/>
          <w:szCs w:val="24"/>
          <w:lang w:eastAsia="ar-SA"/>
        </w:rPr>
      </w:pPr>
      <w:r w:rsidRPr="00F87D6D">
        <w:rPr>
          <w:rFonts w:ascii="Arial" w:eastAsia="Times New Roman" w:hAnsi="Arial" w:cs="Arial"/>
          <w:color w:val="000000"/>
          <w:sz w:val="24"/>
          <w:szCs w:val="24"/>
          <w:lang w:eastAsia="ru-RU"/>
        </w:rPr>
        <w:t xml:space="preserve">6. </w:t>
      </w:r>
      <w:proofErr w:type="gramStart"/>
      <w:r w:rsidRPr="00F87D6D">
        <w:rPr>
          <w:rFonts w:ascii="Arial" w:eastAsia="Times New Roman" w:hAnsi="Arial" w:cs="Arial"/>
          <w:color w:val="000000"/>
          <w:sz w:val="24"/>
          <w:szCs w:val="24"/>
          <w:lang w:eastAsia="ru-RU"/>
        </w:rPr>
        <w:t>Руководитель муниципального учреждения</w:t>
      </w:r>
      <w:r w:rsidRPr="00F87D6D">
        <w:rPr>
          <w:rFonts w:ascii="Arial" w:eastAsia="Times New Roman" w:hAnsi="Arial" w:cs="Arial"/>
          <w:color w:val="474747"/>
          <w:sz w:val="24"/>
          <w:szCs w:val="24"/>
          <w:lang w:eastAsia="ar-SA"/>
        </w:rPr>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w:t>
      </w:r>
      <w:proofErr w:type="gramEnd"/>
      <w:r w:rsidRPr="00F87D6D">
        <w:rPr>
          <w:rFonts w:ascii="Arial" w:eastAsia="Times New Roman" w:hAnsi="Arial" w:cs="Arial"/>
          <w:color w:val="474747"/>
          <w:sz w:val="24"/>
          <w:szCs w:val="24"/>
          <w:lang w:eastAsia="ar-SA"/>
        </w:rPr>
        <w:t xml:space="preserve"> сделки, и об источниках получения средств, за счет которых совершена сделка.</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474747"/>
          <w:sz w:val="24"/>
          <w:szCs w:val="24"/>
          <w:lang w:eastAsia="ar-SA"/>
        </w:rPr>
      </w:pPr>
      <w:proofErr w:type="gramStart"/>
      <w:r w:rsidRPr="00F87D6D">
        <w:rPr>
          <w:rFonts w:ascii="Arial" w:eastAsia="Times New Roman" w:hAnsi="Arial" w:cs="Arial"/>
          <w:color w:val="474747"/>
          <w:sz w:val="24"/>
          <w:szCs w:val="24"/>
          <w:lang w:eastAsia="ar-SA"/>
        </w:rPr>
        <w:t>7.Сведения  представляются ежегодно не позднее 30 апреля года, следующего за отчетным в форме справки (приложение № 1).</w:t>
      </w:r>
      <w:proofErr w:type="gramEnd"/>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p>
    <w:p w:rsidR="00F87D6D" w:rsidRPr="00F87D6D" w:rsidRDefault="00F87D6D" w:rsidP="00F87D6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87D6D">
        <w:rPr>
          <w:rFonts w:ascii="Arial" w:eastAsia="Times New Roman" w:hAnsi="Arial" w:cs="Arial"/>
          <w:color w:val="000000"/>
          <w:sz w:val="24"/>
          <w:szCs w:val="24"/>
          <w:lang w:eastAsia="ru-RU"/>
        </w:rPr>
        <w:t>6. Руководитель муниципального учреждения</w:t>
      </w:r>
      <w:r w:rsidRPr="00F87D6D">
        <w:rPr>
          <w:rFonts w:ascii="Arial" w:eastAsia="Times New Roman" w:hAnsi="Arial" w:cs="Arial"/>
          <w:color w:val="474747"/>
          <w:sz w:val="24"/>
          <w:szCs w:val="24"/>
          <w:lang w:eastAsia="ar-SA"/>
        </w:rPr>
        <w:t xml:space="preserve"> </w:t>
      </w:r>
      <w:r w:rsidRPr="00F87D6D">
        <w:rPr>
          <w:rFonts w:ascii="Arial" w:eastAsia="Times New Roman" w:hAnsi="Arial" w:cs="Arial"/>
          <w:sz w:val="24"/>
          <w:szCs w:val="24"/>
          <w:lang w:eastAsia="ar-SA"/>
        </w:rPr>
        <w:t xml:space="preserve">представляет  сведения о доходах, расходах об имуществе и обязательствах имущественного характера специалисту по кадровым вопросам органа местного самоуправления. </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xml:space="preserve">7. </w:t>
      </w:r>
      <w:proofErr w:type="gramStart"/>
      <w:r w:rsidRPr="00F87D6D">
        <w:rPr>
          <w:rFonts w:ascii="Arial" w:eastAsia="Times New Roman" w:hAnsi="Arial" w:cs="Arial"/>
          <w:color w:val="000000"/>
          <w:sz w:val="24"/>
          <w:szCs w:val="24"/>
          <w:lang w:eastAsia="ru-RU"/>
        </w:rPr>
        <w:t>В случае если гражданин или руководитель муниципального учреждения обнаружили, что в представленных ими в кадровые службы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roofErr w:type="gramEnd"/>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Руководитель муниципального учреждения может представить уточненные сведения в течение трех месяцев после окончания срока, указанного в пункте 3 настоящего порядка.</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xml:space="preserve">8. </w:t>
      </w:r>
      <w:proofErr w:type="gramStart"/>
      <w:r w:rsidRPr="00F87D6D">
        <w:rPr>
          <w:rFonts w:ascii="Arial" w:eastAsia="Times New Roman" w:hAnsi="Arial" w:cs="Arial"/>
          <w:color w:val="000000"/>
          <w:sz w:val="24"/>
          <w:szCs w:val="24"/>
          <w:lang w:eastAsia="ru-RU"/>
        </w:rPr>
        <w:t>В случае непредставления, в том числе по объективным причинам,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рассмотрению фактов непредставления,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w:t>
      </w:r>
      <w:proofErr w:type="gramEnd"/>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9.Проверка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в порядке, определенном </w:t>
      </w:r>
      <w:hyperlink r:id="rId6" w:history="1">
        <w:r w:rsidRPr="00F87D6D">
          <w:rPr>
            <w:rFonts w:ascii="Arial" w:eastAsia="Times New Roman" w:hAnsi="Arial" w:cs="Arial"/>
            <w:color w:val="000000"/>
            <w:sz w:val="24"/>
            <w:szCs w:val="24"/>
            <w:u w:val="single"/>
            <w:lang w:eastAsia="ru-RU"/>
          </w:rPr>
          <w:t>законодательством</w:t>
        </w:r>
      </w:hyperlink>
      <w:r w:rsidRPr="00F87D6D">
        <w:rPr>
          <w:rFonts w:ascii="Arial" w:eastAsia="Times New Roman" w:hAnsi="Arial" w:cs="Arial"/>
          <w:color w:val="616161"/>
          <w:sz w:val="24"/>
          <w:szCs w:val="24"/>
          <w:lang w:eastAsia="ru-RU"/>
        </w:rPr>
        <w:t xml:space="preserve"> </w:t>
      </w:r>
      <w:r w:rsidRPr="00F87D6D">
        <w:rPr>
          <w:rFonts w:ascii="Arial" w:eastAsia="Times New Roman" w:hAnsi="Arial" w:cs="Arial"/>
          <w:color w:val="000000"/>
          <w:sz w:val="24"/>
          <w:szCs w:val="24"/>
          <w:lang w:eastAsia="ru-RU"/>
        </w:rPr>
        <w:t>Российской Федерации.</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xml:space="preserve">10.Сведения о доходах, расходах, об имуществе и обязательствах имущественного характера, представляемые в соответствии с настоящим </w:t>
      </w:r>
      <w:r w:rsidRPr="00F87D6D">
        <w:rPr>
          <w:rFonts w:ascii="Arial" w:eastAsia="Times New Roman" w:hAnsi="Arial" w:cs="Arial"/>
          <w:color w:val="000000"/>
          <w:sz w:val="24"/>
          <w:szCs w:val="24"/>
          <w:lang w:eastAsia="ru-RU"/>
        </w:rPr>
        <w:lastRenderedPageBreak/>
        <w:t>порядком, являются сведениями конфиденциального характера, если федеральным </w:t>
      </w:r>
      <w:hyperlink r:id="rId7" w:history="1">
        <w:r w:rsidRPr="00F87D6D">
          <w:rPr>
            <w:rFonts w:ascii="Arial" w:eastAsia="Times New Roman" w:hAnsi="Arial" w:cs="Arial"/>
            <w:color w:val="000000"/>
            <w:sz w:val="24"/>
            <w:szCs w:val="24"/>
            <w:u w:val="single"/>
            <w:lang w:eastAsia="ru-RU"/>
          </w:rPr>
          <w:t>законом</w:t>
        </w:r>
      </w:hyperlink>
      <w:r w:rsidRPr="00F87D6D">
        <w:rPr>
          <w:rFonts w:ascii="Arial" w:eastAsia="Times New Roman" w:hAnsi="Arial" w:cs="Arial"/>
          <w:color w:val="000000"/>
          <w:sz w:val="24"/>
          <w:szCs w:val="24"/>
          <w:lang w:eastAsia="ru-RU"/>
        </w:rPr>
        <w:t> они не отнесены к сведениям, составляющим государственную тайну.</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11. Сведения о доходах, расходах, об имуществе и обязательствах имущественного характера гражданина и руководителя в соответствии с требованиями Федерального </w:t>
      </w:r>
      <w:hyperlink r:id="rId8" w:history="1">
        <w:r w:rsidRPr="00F87D6D">
          <w:rPr>
            <w:rFonts w:ascii="Arial" w:eastAsia="Times New Roman" w:hAnsi="Arial" w:cs="Arial"/>
            <w:color w:val="000000"/>
            <w:sz w:val="24"/>
            <w:szCs w:val="24"/>
            <w:u w:val="single"/>
            <w:lang w:eastAsia="ru-RU"/>
          </w:rPr>
          <w:t>закона</w:t>
        </w:r>
      </w:hyperlink>
      <w:r w:rsidRPr="00F87D6D">
        <w:rPr>
          <w:rFonts w:ascii="Arial" w:eastAsia="Times New Roman" w:hAnsi="Arial" w:cs="Arial"/>
          <w:color w:val="000000"/>
          <w:sz w:val="24"/>
          <w:szCs w:val="24"/>
          <w:lang w:eastAsia="ru-RU"/>
        </w:rPr>
        <w:t> "О противодействии коррупции" размещаются на официальном сайте  муниципального образования.</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12. Работник, в должностные обязанности, которого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13. Сведения о доходах, об имуществе и обязательствах имущественного характера, представленные в соответствии с настоящим порядком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proofErr w:type="gramStart"/>
      <w:r w:rsidRPr="00F87D6D">
        <w:rPr>
          <w:rFonts w:ascii="Arial" w:eastAsia="Times New Roman" w:hAnsi="Arial" w:cs="Arial"/>
          <w:color w:val="000000"/>
          <w:sz w:val="24"/>
          <w:szCs w:val="24"/>
          <w:lang w:eastAsia="ru-RU"/>
        </w:rPr>
        <w:t>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муниципального учреждения, эти справки возвращаются ему по его письменному заявлению вместе с другими документами.</w:t>
      </w:r>
      <w:proofErr w:type="gramEnd"/>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xml:space="preserve">14. </w:t>
      </w:r>
      <w:proofErr w:type="gramStart"/>
      <w:r w:rsidRPr="00F87D6D">
        <w:rPr>
          <w:rFonts w:ascii="Arial" w:eastAsia="Times New Roman" w:hAnsi="Arial" w:cs="Arial"/>
          <w:color w:val="000000"/>
          <w:sz w:val="24"/>
          <w:szCs w:val="24"/>
          <w:lang w:eastAsia="ru-RU"/>
        </w:rPr>
        <w:t>Непредставление гражданином при поступлении на должность руководителя муниципального учреждения представителю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на должность руководителя муниципального учреждения.</w:t>
      </w:r>
      <w:proofErr w:type="gramEnd"/>
    </w:p>
    <w:p w:rsidR="00F87D6D" w:rsidRPr="00F87D6D" w:rsidRDefault="00F87D6D" w:rsidP="00F87D6D">
      <w:pPr>
        <w:shd w:val="clear" w:color="auto" w:fill="FFFFFF"/>
        <w:suppressAutoHyphens/>
        <w:spacing w:after="0" w:line="240" w:lineRule="auto"/>
        <w:ind w:firstLine="709"/>
        <w:jc w:val="both"/>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15. Невыполнение руководителем муниципального учреждения  обязанности предоставлять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освобождение его от замещаемой должности.</w:t>
      </w:r>
    </w:p>
    <w:p w:rsidR="00F87D6D" w:rsidRPr="00F87D6D" w:rsidRDefault="00F87D6D" w:rsidP="00F87D6D">
      <w:pPr>
        <w:shd w:val="clear" w:color="auto" w:fill="FFFFFF"/>
        <w:suppressAutoHyphens/>
        <w:spacing w:after="0" w:line="240" w:lineRule="auto"/>
        <w:ind w:firstLine="709"/>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w:t>
      </w:r>
    </w:p>
    <w:p w:rsidR="00F87D6D" w:rsidRPr="00F87D6D" w:rsidRDefault="00F87D6D" w:rsidP="00F87D6D">
      <w:pPr>
        <w:shd w:val="clear" w:color="auto" w:fill="FFFFFF"/>
        <w:suppressAutoHyphens/>
        <w:spacing w:after="0" w:line="240" w:lineRule="auto"/>
        <w:ind w:firstLine="709"/>
        <w:rPr>
          <w:rFonts w:ascii="Arial" w:eastAsia="Times New Roman" w:hAnsi="Arial" w:cs="Arial"/>
          <w:color w:val="616161"/>
          <w:sz w:val="24"/>
          <w:szCs w:val="24"/>
          <w:lang w:eastAsia="ru-RU"/>
        </w:rPr>
      </w:pPr>
      <w:r w:rsidRPr="00F87D6D">
        <w:rPr>
          <w:rFonts w:ascii="Arial" w:eastAsia="Times New Roman" w:hAnsi="Arial" w:cs="Arial"/>
          <w:color w:val="000000"/>
          <w:sz w:val="24"/>
          <w:szCs w:val="24"/>
          <w:lang w:eastAsia="ru-RU"/>
        </w:rPr>
        <w:t>                                                                          </w:t>
      </w:r>
    </w:p>
    <w:p w:rsidR="00F87D6D" w:rsidRPr="00F87D6D" w:rsidRDefault="00F87D6D" w:rsidP="00F87D6D">
      <w:pPr>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ar-SA"/>
        </w:rPr>
      </w:pPr>
    </w:p>
    <w:p w:rsidR="00F87D6D" w:rsidRPr="00F87D6D" w:rsidRDefault="00F87D6D" w:rsidP="00F87D6D">
      <w:pPr>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ar-SA"/>
        </w:rPr>
      </w:pPr>
    </w:p>
    <w:p w:rsidR="00F87D6D" w:rsidRPr="00F87D6D" w:rsidRDefault="00F87D6D" w:rsidP="00F87D6D">
      <w:pPr>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ar-SA"/>
        </w:rPr>
      </w:pPr>
    </w:p>
    <w:p w:rsidR="00F87D6D" w:rsidRPr="00F87D6D" w:rsidRDefault="00F87D6D" w:rsidP="00F87D6D">
      <w:pPr>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ar-SA"/>
        </w:rPr>
      </w:pPr>
    </w:p>
    <w:p w:rsidR="00F87D6D" w:rsidRPr="00F87D6D" w:rsidRDefault="00F87D6D" w:rsidP="00F87D6D">
      <w:pPr>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ar-SA"/>
        </w:rPr>
      </w:pPr>
    </w:p>
    <w:p w:rsidR="00F87D6D" w:rsidRPr="00F87D6D" w:rsidRDefault="00F87D6D" w:rsidP="00F87D6D">
      <w:pPr>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ar-SA"/>
        </w:rPr>
      </w:pPr>
    </w:p>
    <w:p w:rsidR="002A193B" w:rsidRDefault="00F87D6D" w:rsidP="00F87D6D">
      <w:bookmarkStart w:id="0" w:name="_GoBack"/>
      <w:bookmarkEnd w:id="0"/>
    </w:p>
    <w:sectPr w:rsidR="002A1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6D"/>
    <w:rsid w:val="00110D68"/>
    <w:rsid w:val="00D06B48"/>
    <w:rsid w:val="00F8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04ABD9CBBAD8680DB630993F08E169244790A775C2A5A31F3FA8DE2300C35DF0B0B736JB5DJ" TargetMode="External"/><Relationship Id="rId3" Type="http://schemas.openxmlformats.org/officeDocument/2006/relationships/settings" Target="settings.xml"/><Relationship Id="rId7" Type="http://schemas.openxmlformats.org/officeDocument/2006/relationships/hyperlink" Target="consultantplus://offline/ref=6FDC5C6ECA98047501AC454938731DBB4B692F657498F7EA15AC45AC2893401DCBEDA66B2DD16332K3D6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1379A49B587E470FF765B980142546ECE643726F63A49D7F8049310BC82779E7D2FC8E90390B915t9q4M" TargetMode="External"/><Relationship Id="rId5" Type="http://schemas.openxmlformats.org/officeDocument/2006/relationships/hyperlink" Target="http://mo.astrobl.ru/marfinsko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2019-03-21T04:57:00Z</dcterms:created>
  <dcterms:modified xsi:type="dcterms:W3CDTF">2019-03-21T04:58:00Z</dcterms:modified>
</cp:coreProperties>
</file>